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79E" w:rsidRPr="008D512D" w:rsidRDefault="0071115B" w:rsidP="00FA5D64">
      <w:pPr>
        <w:jc w:val="center"/>
        <w:rPr>
          <w:rFonts w:ascii="Times New Roman" w:hAnsi="Times New Roman" w:cs="Times New Roman"/>
          <w:b/>
        </w:rPr>
      </w:pPr>
      <w:r w:rsidRPr="008D512D">
        <w:rPr>
          <w:rFonts w:ascii="Times New Roman" w:hAnsi="Times New Roman" w:cs="Times New Roman"/>
          <w:b/>
        </w:rPr>
        <w:t>A</w:t>
      </w:r>
      <w:r w:rsidR="00717E47" w:rsidRPr="008D512D">
        <w:rPr>
          <w:rFonts w:ascii="Times New Roman" w:hAnsi="Times New Roman" w:cs="Times New Roman"/>
          <w:b/>
        </w:rPr>
        <w:t>nnexure</w:t>
      </w:r>
      <w:r w:rsidRPr="008D512D">
        <w:rPr>
          <w:rFonts w:ascii="Times New Roman" w:hAnsi="Times New Roman" w:cs="Times New Roman"/>
          <w:b/>
        </w:rPr>
        <w:t xml:space="preserve"> </w:t>
      </w:r>
      <w:r w:rsidR="00E03805" w:rsidRPr="008D512D">
        <w:rPr>
          <w:rFonts w:ascii="Times New Roman" w:hAnsi="Times New Roman" w:cs="Times New Roman"/>
          <w:b/>
        </w:rPr>
        <w:t xml:space="preserve">- </w:t>
      </w:r>
      <w:r w:rsidRPr="008D512D">
        <w:rPr>
          <w:rFonts w:ascii="Times New Roman" w:hAnsi="Times New Roman" w:cs="Times New Roman"/>
          <w:b/>
        </w:rPr>
        <w:t>B</w:t>
      </w:r>
    </w:p>
    <w:p w:rsidR="00A87EAD" w:rsidRPr="008D512D" w:rsidRDefault="00A87EAD" w:rsidP="00FA5D64">
      <w:pPr>
        <w:jc w:val="center"/>
        <w:rPr>
          <w:rFonts w:ascii="Times New Roman" w:hAnsi="Times New Roman" w:cs="Times New Roman"/>
          <w:b/>
        </w:rPr>
      </w:pPr>
    </w:p>
    <w:p w:rsidR="00FA5D64" w:rsidRPr="008D512D" w:rsidRDefault="00CD20E4" w:rsidP="00FA5D64">
      <w:pPr>
        <w:jc w:val="center"/>
        <w:rPr>
          <w:rFonts w:ascii="Times New Roman" w:hAnsi="Times New Roman" w:cs="Times New Roman"/>
          <w:b/>
          <w:u w:val="single"/>
        </w:rPr>
      </w:pPr>
      <w:r w:rsidRPr="008D512D">
        <w:rPr>
          <w:rFonts w:ascii="Times New Roman" w:hAnsi="Times New Roman" w:cs="Times New Roman"/>
          <w:b/>
          <w:u w:val="single"/>
        </w:rPr>
        <w:t>Guidelines with respect to s</w:t>
      </w:r>
      <w:r w:rsidR="00FA5D64" w:rsidRPr="008D512D">
        <w:rPr>
          <w:rFonts w:ascii="Times New Roman" w:hAnsi="Times New Roman" w:cs="Times New Roman"/>
          <w:b/>
          <w:u w:val="single"/>
        </w:rPr>
        <w:t xml:space="preserve">tandardisation of Register of </w:t>
      </w:r>
      <w:r w:rsidR="00641ACB" w:rsidRPr="008D512D">
        <w:rPr>
          <w:rFonts w:ascii="Times New Roman" w:hAnsi="Times New Roman" w:cs="Times New Roman"/>
          <w:b/>
          <w:u w:val="single"/>
        </w:rPr>
        <w:t>S</w:t>
      </w:r>
      <w:r w:rsidR="00FA5D64" w:rsidRPr="008D512D">
        <w:rPr>
          <w:rFonts w:ascii="Times New Roman" w:hAnsi="Times New Roman" w:cs="Times New Roman"/>
          <w:b/>
          <w:u w:val="single"/>
        </w:rPr>
        <w:t>e</w:t>
      </w:r>
      <w:r w:rsidR="00525B71" w:rsidRPr="008D512D">
        <w:rPr>
          <w:rFonts w:ascii="Times New Roman" w:hAnsi="Times New Roman" w:cs="Times New Roman"/>
          <w:b/>
          <w:u w:val="single"/>
        </w:rPr>
        <w:t xml:space="preserve">curities, Holding Statement, </w:t>
      </w:r>
      <w:r w:rsidR="00FA5D64" w:rsidRPr="008D512D">
        <w:rPr>
          <w:rFonts w:ascii="Times New Roman" w:hAnsi="Times New Roman" w:cs="Times New Roman"/>
          <w:b/>
          <w:u w:val="single"/>
        </w:rPr>
        <w:t>Bank Book</w:t>
      </w:r>
      <w:r w:rsidR="00525B71" w:rsidRPr="008D512D">
        <w:rPr>
          <w:rFonts w:ascii="Times New Roman" w:hAnsi="Times New Roman" w:cs="Times New Roman"/>
          <w:b/>
          <w:u w:val="single"/>
        </w:rPr>
        <w:t xml:space="preserve"> and Client Ledger</w:t>
      </w:r>
    </w:p>
    <w:p w:rsidR="00622C3F" w:rsidRPr="008D512D" w:rsidRDefault="00622C3F" w:rsidP="00FA5D64">
      <w:pPr>
        <w:spacing w:after="0"/>
        <w:rPr>
          <w:rFonts w:ascii="Times New Roman" w:hAnsi="Times New Roman" w:cs="Times New Roman"/>
          <w:b/>
        </w:rPr>
      </w:pPr>
    </w:p>
    <w:p w:rsidR="00FA5D64" w:rsidRPr="008D512D" w:rsidRDefault="00877469" w:rsidP="00911A69">
      <w:pPr>
        <w:spacing w:after="0"/>
        <w:jc w:val="both"/>
        <w:rPr>
          <w:rFonts w:ascii="Times New Roman" w:hAnsi="Times New Roman" w:cs="Times New Roman"/>
        </w:rPr>
      </w:pPr>
      <w:r w:rsidRPr="008D512D">
        <w:rPr>
          <w:rFonts w:ascii="Times New Roman" w:hAnsi="Times New Roman" w:cs="Times New Roman"/>
        </w:rPr>
        <w:t>The</w:t>
      </w:r>
      <w:r w:rsidR="00622C3F" w:rsidRPr="008D512D">
        <w:rPr>
          <w:rFonts w:ascii="Times New Roman" w:hAnsi="Times New Roman" w:cs="Times New Roman"/>
        </w:rPr>
        <w:t xml:space="preserve"> G</w:t>
      </w:r>
      <w:r w:rsidR="00911A69" w:rsidRPr="008D512D">
        <w:rPr>
          <w:rFonts w:ascii="Times New Roman" w:hAnsi="Times New Roman" w:cs="Times New Roman"/>
        </w:rPr>
        <w:t>uideline</w:t>
      </w:r>
      <w:r w:rsidRPr="008D512D">
        <w:rPr>
          <w:rFonts w:ascii="Times New Roman" w:hAnsi="Times New Roman" w:cs="Times New Roman"/>
        </w:rPr>
        <w:t>s</w:t>
      </w:r>
      <w:r w:rsidR="00911A69" w:rsidRPr="008D512D">
        <w:rPr>
          <w:rFonts w:ascii="Times New Roman" w:hAnsi="Times New Roman" w:cs="Times New Roman"/>
        </w:rPr>
        <w:t xml:space="preserve"> </w:t>
      </w:r>
      <w:r w:rsidR="00622C3F" w:rsidRPr="008D512D">
        <w:rPr>
          <w:rFonts w:ascii="Times New Roman" w:hAnsi="Times New Roman" w:cs="Times New Roman"/>
        </w:rPr>
        <w:t xml:space="preserve">give explanation for each of </w:t>
      </w:r>
      <w:r w:rsidR="00641ACB" w:rsidRPr="008D512D">
        <w:rPr>
          <w:rFonts w:ascii="Times New Roman" w:hAnsi="Times New Roman" w:cs="Times New Roman"/>
        </w:rPr>
        <w:t xml:space="preserve">the </w:t>
      </w:r>
      <w:r w:rsidR="00622C3F" w:rsidRPr="008D512D">
        <w:rPr>
          <w:rFonts w:ascii="Times New Roman" w:hAnsi="Times New Roman" w:cs="Times New Roman"/>
        </w:rPr>
        <w:t>column prescribed in Annexure A</w:t>
      </w:r>
      <w:r w:rsidR="00D14406" w:rsidRPr="008D512D">
        <w:rPr>
          <w:rFonts w:ascii="Times New Roman" w:hAnsi="Times New Roman" w:cs="Times New Roman"/>
        </w:rPr>
        <w:t xml:space="preserve"> for the purpose of guiding members in the implementation of the format</w:t>
      </w:r>
      <w:r w:rsidR="00641ACB" w:rsidRPr="008D512D">
        <w:rPr>
          <w:rFonts w:ascii="Times New Roman" w:hAnsi="Times New Roman" w:cs="Times New Roman"/>
        </w:rPr>
        <w:t>s</w:t>
      </w:r>
      <w:r w:rsidR="00622C3F" w:rsidRPr="008D512D">
        <w:rPr>
          <w:rFonts w:ascii="Times New Roman" w:hAnsi="Times New Roman" w:cs="Times New Roman"/>
        </w:rPr>
        <w:t xml:space="preserve">. </w:t>
      </w:r>
      <w:r w:rsidR="00D14406" w:rsidRPr="008D512D">
        <w:rPr>
          <w:rFonts w:ascii="Times New Roman" w:hAnsi="Times New Roman" w:cs="Times New Roman"/>
        </w:rPr>
        <w:t xml:space="preserve">The </w:t>
      </w:r>
      <w:r w:rsidR="00622C3F" w:rsidRPr="008D512D">
        <w:rPr>
          <w:rFonts w:ascii="Times New Roman" w:hAnsi="Times New Roman" w:cs="Times New Roman"/>
        </w:rPr>
        <w:t>Guideline</w:t>
      </w:r>
      <w:r w:rsidR="00D14406" w:rsidRPr="008D512D">
        <w:rPr>
          <w:rFonts w:ascii="Times New Roman" w:hAnsi="Times New Roman" w:cs="Times New Roman"/>
        </w:rPr>
        <w:t>s shall be updated</w:t>
      </w:r>
      <w:r w:rsidR="00622C3F" w:rsidRPr="008D512D">
        <w:rPr>
          <w:rFonts w:ascii="Times New Roman" w:hAnsi="Times New Roman" w:cs="Times New Roman"/>
        </w:rPr>
        <w:t xml:space="preserve"> </w:t>
      </w:r>
      <w:r w:rsidR="00D14406" w:rsidRPr="008D512D">
        <w:rPr>
          <w:rFonts w:ascii="Times New Roman" w:hAnsi="Times New Roman" w:cs="Times New Roman"/>
        </w:rPr>
        <w:t>periodically based on the feedbacks/inputs received</w:t>
      </w:r>
      <w:r w:rsidRPr="008D512D">
        <w:rPr>
          <w:rFonts w:ascii="Times New Roman" w:hAnsi="Times New Roman" w:cs="Times New Roman"/>
        </w:rPr>
        <w:t xml:space="preserve"> from market participants</w:t>
      </w:r>
      <w:r w:rsidR="00223B98" w:rsidRPr="008D512D">
        <w:rPr>
          <w:rFonts w:ascii="Times New Roman" w:hAnsi="Times New Roman" w:cs="Times New Roman"/>
        </w:rPr>
        <w:t>.</w:t>
      </w:r>
    </w:p>
    <w:p w:rsidR="00622C3F" w:rsidRPr="008D512D" w:rsidRDefault="00622C3F" w:rsidP="00FA5D64">
      <w:pPr>
        <w:spacing w:after="0"/>
        <w:rPr>
          <w:rFonts w:ascii="Times New Roman" w:hAnsi="Times New Roman" w:cs="Times New Roman"/>
          <w:b/>
        </w:rPr>
      </w:pPr>
    </w:p>
    <w:p w:rsidR="00223B98" w:rsidRPr="008D512D" w:rsidRDefault="00223B98" w:rsidP="004A5B0E">
      <w:pPr>
        <w:pStyle w:val="BodyText"/>
        <w:ind w:right="103" w:hanging="110"/>
        <w:jc w:val="both"/>
        <w:rPr>
          <w:rFonts w:cs="Times New Roman"/>
          <w:sz w:val="22"/>
          <w:szCs w:val="22"/>
        </w:rPr>
      </w:pPr>
      <w:r w:rsidRPr="008D512D">
        <w:rPr>
          <w:rFonts w:cs="Times New Roman"/>
          <w:sz w:val="22"/>
          <w:szCs w:val="22"/>
        </w:rPr>
        <w:t>Following provisions shall be considered with respect to the applicability of this circular:</w:t>
      </w:r>
    </w:p>
    <w:p w:rsidR="00223B98" w:rsidRPr="008D512D" w:rsidRDefault="00223B98" w:rsidP="00223B98">
      <w:pPr>
        <w:pStyle w:val="BodyText"/>
        <w:ind w:right="103"/>
        <w:jc w:val="both"/>
        <w:rPr>
          <w:rFonts w:cs="Times New Roman"/>
          <w:sz w:val="22"/>
          <w:szCs w:val="22"/>
        </w:rPr>
      </w:pPr>
    </w:p>
    <w:p w:rsidR="00223B98" w:rsidRPr="008D512D" w:rsidRDefault="00223B98" w:rsidP="004A5B0E">
      <w:pPr>
        <w:pStyle w:val="BodyText"/>
        <w:numPr>
          <w:ilvl w:val="0"/>
          <w:numId w:val="7"/>
        </w:numPr>
        <w:ind w:right="-29"/>
        <w:jc w:val="both"/>
        <w:rPr>
          <w:rFonts w:cs="Times New Roman"/>
          <w:sz w:val="22"/>
          <w:szCs w:val="22"/>
        </w:rPr>
      </w:pPr>
      <w:r w:rsidRPr="008D512D">
        <w:rPr>
          <w:rFonts w:cs="Times New Roman"/>
          <w:sz w:val="22"/>
          <w:szCs w:val="22"/>
        </w:rPr>
        <w:t>The format prescribes the minimum requirements and Members shall record all applicable details therein. Member may include additional details as per their internal requirements.</w:t>
      </w:r>
    </w:p>
    <w:p w:rsidR="00223B98" w:rsidRPr="008D512D" w:rsidRDefault="00223B98" w:rsidP="004A5B0E">
      <w:pPr>
        <w:pStyle w:val="BodyText"/>
        <w:ind w:left="830" w:right="-29"/>
        <w:jc w:val="both"/>
        <w:rPr>
          <w:rFonts w:cs="Times New Roman"/>
          <w:sz w:val="22"/>
          <w:szCs w:val="22"/>
        </w:rPr>
      </w:pPr>
    </w:p>
    <w:p w:rsidR="00223B98" w:rsidRPr="008D512D" w:rsidRDefault="00223B98" w:rsidP="004A5B0E">
      <w:pPr>
        <w:pStyle w:val="BodyText"/>
        <w:numPr>
          <w:ilvl w:val="0"/>
          <w:numId w:val="7"/>
        </w:numPr>
        <w:ind w:right="-29"/>
        <w:jc w:val="both"/>
        <w:rPr>
          <w:rFonts w:cs="Times New Roman"/>
          <w:sz w:val="22"/>
          <w:szCs w:val="22"/>
        </w:rPr>
      </w:pPr>
      <w:r w:rsidRPr="008D512D">
        <w:rPr>
          <w:rFonts w:cs="Times New Roman"/>
          <w:sz w:val="22"/>
          <w:szCs w:val="22"/>
        </w:rPr>
        <w:t xml:space="preserve">Members are advised to </w:t>
      </w:r>
      <w:r w:rsidR="00E8539E" w:rsidRPr="008D512D">
        <w:rPr>
          <w:rFonts w:cs="Times New Roman"/>
          <w:sz w:val="22"/>
          <w:szCs w:val="22"/>
        </w:rPr>
        <w:t xml:space="preserve">do the necessary modifications </w:t>
      </w:r>
      <w:r w:rsidR="00877469" w:rsidRPr="008D512D">
        <w:rPr>
          <w:rFonts w:cs="Times New Roman"/>
          <w:sz w:val="22"/>
          <w:szCs w:val="22"/>
        </w:rPr>
        <w:t xml:space="preserve">in Back office </w:t>
      </w:r>
      <w:r w:rsidRPr="008D512D">
        <w:rPr>
          <w:rFonts w:cs="Times New Roman"/>
          <w:sz w:val="22"/>
          <w:szCs w:val="22"/>
        </w:rPr>
        <w:t xml:space="preserve">system in-house or communicate Back-office software vendors to comply with revised </w:t>
      </w:r>
      <w:r w:rsidR="009A51ED" w:rsidRPr="008D512D">
        <w:rPr>
          <w:rFonts w:cs="Times New Roman"/>
          <w:sz w:val="22"/>
          <w:szCs w:val="22"/>
        </w:rPr>
        <w:t>requirements</w:t>
      </w:r>
      <w:r w:rsidRPr="008D512D">
        <w:rPr>
          <w:rFonts w:cs="Times New Roman"/>
          <w:sz w:val="22"/>
          <w:szCs w:val="22"/>
        </w:rPr>
        <w:t>.</w:t>
      </w:r>
    </w:p>
    <w:p w:rsidR="00223B98" w:rsidRPr="008D512D" w:rsidRDefault="00223B98" w:rsidP="004A5B0E">
      <w:pPr>
        <w:pStyle w:val="BodyText"/>
        <w:ind w:left="830" w:right="-29"/>
        <w:jc w:val="both"/>
        <w:rPr>
          <w:rFonts w:cs="Times New Roman"/>
          <w:sz w:val="22"/>
          <w:szCs w:val="22"/>
        </w:rPr>
      </w:pPr>
    </w:p>
    <w:p w:rsidR="007121BD" w:rsidRPr="008D512D" w:rsidRDefault="00223B98" w:rsidP="002F54A1">
      <w:pPr>
        <w:pStyle w:val="BodyText"/>
        <w:numPr>
          <w:ilvl w:val="0"/>
          <w:numId w:val="7"/>
        </w:numPr>
        <w:ind w:right="-29"/>
        <w:jc w:val="both"/>
        <w:rPr>
          <w:rFonts w:cs="Times New Roman"/>
          <w:sz w:val="22"/>
          <w:szCs w:val="22"/>
        </w:rPr>
      </w:pPr>
      <w:r w:rsidRPr="008D512D">
        <w:rPr>
          <w:rFonts w:cs="Times New Roman"/>
          <w:sz w:val="22"/>
          <w:szCs w:val="22"/>
        </w:rPr>
        <w:t>All the prescribed standard template</w:t>
      </w:r>
      <w:r w:rsidR="001D5EDB" w:rsidRPr="008D512D">
        <w:rPr>
          <w:rFonts w:cs="Times New Roman"/>
          <w:sz w:val="22"/>
          <w:szCs w:val="22"/>
        </w:rPr>
        <w:t>s</w:t>
      </w:r>
      <w:r w:rsidRPr="008D512D">
        <w:rPr>
          <w:rFonts w:cs="Times New Roman"/>
          <w:sz w:val="22"/>
          <w:szCs w:val="22"/>
        </w:rPr>
        <w:t xml:space="preserve"> shall be maintained across Exchanges on consolidated basis. However</w:t>
      </w:r>
      <w:r w:rsidR="00877469" w:rsidRPr="008D512D">
        <w:rPr>
          <w:rFonts w:cs="Times New Roman"/>
          <w:sz w:val="22"/>
          <w:szCs w:val="22"/>
        </w:rPr>
        <w:t>,</w:t>
      </w:r>
      <w:r w:rsidRPr="008D512D">
        <w:rPr>
          <w:rFonts w:cs="Times New Roman"/>
          <w:sz w:val="22"/>
          <w:szCs w:val="22"/>
        </w:rPr>
        <w:t xml:space="preserve"> members should have system compatibility wh</w:t>
      </w:r>
      <w:r w:rsidR="001D5EDB" w:rsidRPr="008D512D">
        <w:rPr>
          <w:rFonts w:cs="Times New Roman"/>
          <w:sz w:val="22"/>
          <w:szCs w:val="22"/>
        </w:rPr>
        <w:t>ere Exchange-</w:t>
      </w:r>
      <w:r w:rsidRPr="008D512D">
        <w:rPr>
          <w:rFonts w:cs="Times New Roman"/>
          <w:sz w:val="22"/>
          <w:szCs w:val="22"/>
        </w:rPr>
        <w:t>wise information can also be extracted as and when required.</w:t>
      </w:r>
      <w:r w:rsidR="00877469" w:rsidRPr="008D512D">
        <w:rPr>
          <w:rFonts w:cs="Times New Roman"/>
          <w:sz w:val="22"/>
          <w:szCs w:val="22"/>
        </w:rPr>
        <w:t xml:space="preserve"> </w:t>
      </w:r>
    </w:p>
    <w:p w:rsidR="00CB5AED" w:rsidRPr="008D512D" w:rsidRDefault="00CB5AED" w:rsidP="00CB5AED">
      <w:pPr>
        <w:pStyle w:val="BodyText"/>
        <w:ind w:left="830" w:right="-29"/>
        <w:jc w:val="both"/>
        <w:rPr>
          <w:rFonts w:cs="Times New Roman"/>
          <w:sz w:val="22"/>
          <w:szCs w:val="22"/>
        </w:rPr>
      </w:pPr>
    </w:p>
    <w:p w:rsidR="007121BD" w:rsidRPr="008D512D" w:rsidRDefault="007121BD" w:rsidP="0017336A">
      <w:pPr>
        <w:pStyle w:val="BodyText"/>
        <w:numPr>
          <w:ilvl w:val="0"/>
          <w:numId w:val="7"/>
        </w:numPr>
        <w:ind w:right="-29"/>
        <w:jc w:val="both"/>
        <w:rPr>
          <w:rFonts w:cs="Times New Roman"/>
          <w:sz w:val="22"/>
          <w:szCs w:val="22"/>
        </w:rPr>
      </w:pPr>
      <w:r w:rsidRPr="008D512D">
        <w:rPr>
          <w:rFonts w:cs="Times New Roman"/>
          <w:sz w:val="22"/>
          <w:szCs w:val="22"/>
        </w:rPr>
        <w:t>Member</w:t>
      </w:r>
      <w:r w:rsidR="00877469" w:rsidRPr="008D512D">
        <w:rPr>
          <w:rFonts w:cs="Times New Roman"/>
          <w:sz w:val="22"/>
          <w:szCs w:val="22"/>
        </w:rPr>
        <w:t>s</w:t>
      </w:r>
      <w:r w:rsidRPr="008D512D">
        <w:rPr>
          <w:rFonts w:cs="Times New Roman"/>
          <w:sz w:val="22"/>
          <w:szCs w:val="22"/>
        </w:rPr>
        <w:t xml:space="preserve"> may continue to provide </w:t>
      </w:r>
      <w:r w:rsidR="007E632C" w:rsidRPr="008D512D">
        <w:rPr>
          <w:rFonts w:cs="Times New Roman"/>
          <w:sz w:val="22"/>
          <w:szCs w:val="22"/>
        </w:rPr>
        <w:t xml:space="preserve">the </w:t>
      </w:r>
      <w:r w:rsidRPr="008D512D">
        <w:rPr>
          <w:rFonts w:cs="Times New Roman"/>
          <w:sz w:val="22"/>
          <w:szCs w:val="22"/>
        </w:rPr>
        <w:t xml:space="preserve">statement of securities and </w:t>
      </w:r>
      <w:r w:rsidR="007E632C" w:rsidRPr="008D512D">
        <w:rPr>
          <w:rFonts w:cs="Times New Roman"/>
          <w:sz w:val="22"/>
          <w:szCs w:val="22"/>
        </w:rPr>
        <w:t>fund</w:t>
      </w:r>
      <w:r w:rsidRPr="008D512D">
        <w:rPr>
          <w:rFonts w:cs="Times New Roman"/>
          <w:sz w:val="22"/>
          <w:szCs w:val="22"/>
        </w:rPr>
        <w:t xml:space="preserve"> to clients, as </w:t>
      </w:r>
      <w:r w:rsidR="00F94CE5" w:rsidRPr="008D512D">
        <w:rPr>
          <w:rFonts w:cs="Times New Roman"/>
          <w:sz w:val="22"/>
          <w:szCs w:val="22"/>
        </w:rPr>
        <w:t>stipulated by the regulatory requirements</w:t>
      </w:r>
      <w:r w:rsidR="00877469" w:rsidRPr="008D512D">
        <w:rPr>
          <w:rFonts w:cs="Times New Roman"/>
          <w:sz w:val="22"/>
          <w:szCs w:val="22"/>
        </w:rPr>
        <w:t>/circulars</w:t>
      </w:r>
      <w:r w:rsidR="00F94CE5" w:rsidRPr="008D512D">
        <w:rPr>
          <w:rFonts w:cs="Times New Roman"/>
          <w:sz w:val="22"/>
          <w:szCs w:val="22"/>
        </w:rPr>
        <w:t xml:space="preserve"> from time to time, </w:t>
      </w:r>
      <w:r w:rsidR="007E632C" w:rsidRPr="008D512D">
        <w:rPr>
          <w:rFonts w:cs="Times New Roman"/>
          <w:sz w:val="22"/>
          <w:szCs w:val="22"/>
        </w:rPr>
        <w:t>in the existing format</w:t>
      </w:r>
      <w:r w:rsidR="00F94CE5" w:rsidRPr="008D512D">
        <w:rPr>
          <w:rFonts w:cs="Times New Roman"/>
          <w:sz w:val="22"/>
          <w:szCs w:val="22"/>
        </w:rPr>
        <w:t>s.</w:t>
      </w:r>
    </w:p>
    <w:p w:rsidR="0094016A" w:rsidRPr="008D512D" w:rsidRDefault="0094016A" w:rsidP="0094016A">
      <w:pPr>
        <w:pStyle w:val="BodyText"/>
        <w:ind w:left="830" w:right="-29"/>
        <w:jc w:val="both"/>
        <w:rPr>
          <w:rFonts w:cs="Times New Roman"/>
          <w:sz w:val="22"/>
          <w:szCs w:val="22"/>
        </w:rPr>
      </w:pPr>
    </w:p>
    <w:p w:rsidR="0094016A" w:rsidRPr="008D512D" w:rsidRDefault="0094016A" w:rsidP="0017336A">
      <w:pPr>
        <w:pStyle w:val="BodyText"/>
        <w:numPr>
          <w:ilvl w:val="0"/>
          <w:numId w:val="7"/>
        </w:numPr>
        <w:ind w:right="-29"/>
        <w:jc w:val="both"/>
        <w:rPr>
          <w:rFonts w:cs="Times New Roman"/>
          <w:sz w:val="22"/>
          <w:szCs w:val="22"/>
        </w:rPr>
      </w:pPr>
      <w:r w:rsidRPr="008D512D">
        <w:rPr>
          <w:rFonts w:cs="Times New Roman"/>
          <w:sz w:val="22"/>
          <w:szCs w:val="22"/>
        </w:rPr>
        <w:t xml:space="preserve">It is hereby clarified that provisions of the circular shall not be applicable </w:t>
      </w:r>
      <w:r w:rsidR="000754B9" w:rsidRPr="008D512D">
        <w:rPr>
          <w:rFonts w:cs="Times New Roman"/>
          <w:sz w:val="22"/>
          <w:szCs w:val="22"/>
        </w:rPr>
        <w:t>to Professional Clearing Member</w:t>
      </w:r>
      <w:r w:rsidRPr="008D512D">
        <w:rPr>
          <w:rFonts w:cs="Times New Roman"/>
          <w:sz w:val="22"/>
          <w:szCs w:val="22"/>
        </w:rPr>
        <w:t xml:space="preserve"> (PCM).</w:t>
      </w:r>
    </w:p>
    <w:p w:rsidR="00223B98" w:rsidRPr="008D512D" w:rsidRDefault="00223B98" w:rsidP="0017336A">
      <w:pPr>
        <w:spacing w:after="0"/>
        <w:rPr>
          <w:rFonts w:ascii="Times New Roman" w:hAnsi="Times New Roman" w:cs="Times New Roman"/>
          <w:b/>
        </w:rPr>
      </w:pPr>
    </w:p>
    <w:p w:rsidR="00622C3F" w:rsidRPr="008D512D" w:rsidRDefault="00622C3F" w:rsidP="0017336A">
      <w:pPr>
        <w:spacing w:after="0"/>
        <w:rPr>
          <w:rFonts w:ascii="Times New Roman" w:hAnsi="Times New Roman" w:cs="Times New Roman"/>
          <w:b/>
        </w:rPr>
      </w:pPr>
    </w:p>
    <w:p w:rsidR="00FA5D64" w:rsidRPr="008D512D" w:rsidRDefault="00CD20E4" w:rsidP="0017336A">
      <w:pPr>
        <w:jc w:val="both"/>
        <w:rPr>
          <w:rFonts w:ascii="Times New Roman" w:hAnsi="Times New Roman" w:cs="Times New Roman"/>
          <w:b/>
          <w:u w:val="single"/>
        </w:rPr>
      </w:pPr>
      <w:r w:rsidRPr="008D512D">
        <w:rPr>
          <w:rFonts w:ascii="Times New Roman" w:hAnsi="Times New Roman" w:cs="Times New Roman"/>
          <w:b/>
        </w:rPr>
        <w:t>I</w:t>
      </w:r>
      <w:r w:rsidR="007E346B" w:rsidRPr="008D512D">
        <w:rPr>
          <w:rFonts w:ascii="Times New Roman" w:hAnsi="Times New Roman" w:cs="Times New Roman"/>
          <w:b/>
        </w:rPr>
        <w:t xml:space="preserve">. </w:t>
      </w:r>
      <w:r w:rsidR="00FA5D64" w:rsidRPr="008D512D">
        <w:rPr>
          <w:rFonts w:ascii="Times New Roman" w:hAnsi="Times New Roman" w:cs="Times New Roman"/>
          <w:b/>
          <w:u w:val="single"/>
        </w:rPr>
        <w:t>Guidelines for Register of Securities</w:t>
      </w:r>
      <w:r w:rsidR="00522892" w:rsidRPr="008D512D">
        <w:rPr>
          <w:rFonts w:ascii="Times New Roman" w:hAnsi="Times New Roman" w:cs="Times New Roman"/>
          <w:b/>
          <w:u w:val="single"/>
        </w:rPr>
        <w:t xml:space="preserve"> (ROS)</w:t>
      </w:r>
      <w:r w:rsidR="00FA5D64" w:rsidRPr="008D512D">
        <w:rPr>
          <w:rFonts w:ascii="Times New Roman" w:hAnsi="Times New Roman" w:cs="Times New Roman"/>
          <w:b/>
          <w:u w:val="single"/>
        </w:rPr>
        <w:t>:</w:t>
      </w:r>
    </w:p>
    <w:p w:rsidR="00A17CBD" w:rsidRPr="008D512D" w:rsidRDefault="00773889" w:rsidP="0017336A">
      <w:pPr>
        <w:pStyle w:val="ListParagraph"/>
        <w:numPr>
          <w:ilvl w:val="0"/>
          <w:numId w:val="5"/>
        </w:numPr>
        <w:jc w:val="both"/>
        <w:rPr>
          <w:rFonts w:ascii="Times New Roman" w:hAnsi="Times New Roman" w:cs="Times New Roman"/>
          <w:b/>
          <w:u w:val="single"/>
        </w:rPr>
      </w:pPr>
      <w:r w:rsidRPr="008D512D">
        <w:rPr>
          <w:rFonts w:ascii="Times New Roman" w:hAnsi="Times New Roman" w:cs="Times New Roman"/>
        </w:rPr>
        <w:t xml:space="preserve">Register of Securities </w:t>
      </w:r>
      <w:r w:rsidR="00494D30" w:rsidRPr="008D512D">
        <w:rPr>
          <w:rFonts w:ascii="Times New Roman" w:hAnsi="Times New Roman" w:cs="Times New Roman"/>
        </w:rPr>
        <w:t xml:space="preserve">has to </w:t>
      </w:r>
      <w:r w:rsidR="009368B1" w:rsidRPr="008D512D">
        <w:rPr>
          <w:rFonts w:ascii="Times New Roman" w:hAnsi="Times New Roman" w:cs="Times New Roman"/>
        </w:rPr>
        <w:t>be maintained</w:t>
      </w:r>
      <w:r w:rsidR="00494D30" w:rsidRPr="008D512D">
        <w:rPr>
          <w:rFonts w:ascii="Times New Roman" w:hAnsi="Times New Roman" w:cs="Times New Roman"/>
        </w:rPr>
        <w:t xml:space="preserve"> </w:t>
      </w:r>
      <w:r w:rsidRPr="008D512D">
        <w:rPr>
          <w:rFonts w:ascii="Times New Roman" w:hAnsi="Times New Roman" w:cs="Times New Roman"/>
        </w:rPr>
        <w:t>client</w:t>
      </w:r>
      <w:r w:rsidR="00F94CE5" w:rsidRPr="008D512D">
        <w:rPr>
          <w:rFonts w:ascii="Times New Roman" w:hAnsi="Times New Roman" w:cs="Times New Roman"/>
        </w:rPr>
        <w:t>-</w:t>
      </w:r>
      <w:r w:rsidRPr="008D512D">
        <w:rPr>
          <w:rFonts w:ascii="Times New Roman" w:hAnsi="Times New Roman" w:cs="Times New Roman"/>
        </w:rPr>
        <w:t>wise and scrip</w:t>
      </w:r>
      <w:r w:rsidR="00F94CE5" w:rsidRPr="008D512D">
        <w:rPr>
          <w:rFonts w:ascii="Times New Roman" w:hAnsi="Times New Roman" w:cs="Times New Roman"/>
        </w:rPr>
        <w:t>-</w:t>
      </w:r>
      <w:r w:rsidRPr="008D512D">
        <w:rPr>
          <w:rFonts w:ascii="Times New Roman" w:hAnsi="Times New Roman" w:cs="Times New Roman"/>
        </w:rPr>
        <w:t>wise</w:t>
      </w:r>
      <w:r w:rsidR="002A50B3" w:rsidRPr="008D512D">
        <w:rPr>
          <w:rFonts w:ascii="Times New Roman" w:hAnsi="Times New Roman" w:cs="Times New Roman"/>
        </w:rPr>
        <w:t>, across all Exchanges and across all demat accounts (wherever transactions pertaining to client securities are being carried out)</w:t>
      </w:r>
      <w:r w:rsidRPr="008D512D">
        <w:rPr>
          <w:rFonts w:ascii="Times New Roman" w:hAnsi="Times New Roman" w:cs="Times New Roman"/>
        </w:rPr>
        <w:t>.</w:t>
      </w:r>
    </w:p>
    <w:p w:rsidR="00CD20E4" w:rsidRPr="008D512D" w:rsidRDefault="00CD20E4" w:rsidP="001A1FB1">
      <w:pPr>
        <w:pStyle w:val="ListParagraph"/>
        <w:numPr>
          <w:ilvl w:val="0"/>
          <w:numId w:val="5"/>
        </w:numPr>
        <w:jc w:val="both"/>
        <w:rPr>
          <w:rFonts w:ascii="Times New Roman" w:hAnsi="Times New Roman" w:cs="Times New Roman"/>
          <w:b/>
          <w:u w:val="single"/>
        </w:rPr>
      </w:pPr>
      <w:r w:rsidRPr="008D512D">
        <w:rPr>
          <w:rFonts w:ascii="Times New Roman" w:hAnsi="Times New Roman" w:cs="Times New Roman"/>
        </w:rPr>
        <w:t>Wherever details are not applicable</w:t>
      </w:r>
      <w:r w:rsidR="00641ACB" w:rsidRPr="008D512D">
        <w:rPr>
          <w:rFonts w:ascii="Times New Roman" w:hAnsi="Times New Roman" w:cs="Times New Roman"/>
        </w:rPr>
        <w:t>,</w:t>
      </w:r>
      <w:r w:rsidRPr="008D512D">
        <w:rPr>
          <w:rFonts w:ascii="Times New Roman" w:hAnsi="Times New Roman" w:cs="Times New Roman"/>
        </w:rPr>
        <w:t xml:space="preserve"> column may be </w:t>
      </w:r>
      <w:r w:rsidR="000706A6" w:rsidRPr="008D512D">
        <w:rPr>
          <w:rFonts w:ascii="Times New Roman" w:hAnsi="Times New Roman" w:cs="Times New Roman"/>
        </w:rPr>
        <w:t>kept</w:t>
      </w:r>
      <w:r w:rsidRPr="008D512D">
        <w:rPr>
          <w:rFonts w:ascii="Times New Roman" w:hAnsi="Times New Roman" w:cs="Times New Roman"/>
        </w:rPr>
        <w:t xml:space="preserve"> blank.</w:t>
      </w:r>
    </w:p>
    <w:p w:rsidR="0015214C" w:rsidRPr="008D512D" w:rsidRDefault="008C2F11" w:rsidP="00AC2862">
      <w:pPr>
        <w:pStyle w:val="ListParagraph"/>
        <w:numPr>
          <w:ilvl w:val="0"/>
          <w:numId w:val="5"/>
        </w:numPr>
        <w:jc w:val="both"/>
        <w:rPr>
          <w:rFonts w:ascii="Times New Roman" w:hAnsi="Times New Roman" w:cs="Times New Roman"/>
          <w:b/>
          <w:u w:val="single"/>
        </w:rPr>
      </w:pPr>
      <w:r w:rsidRPr="008D512D">
        <w:rPr>
          <w:rFonts w:ascii="Times New Roman" w:hAnsi="Times New Roman" w:cs="Times New Roman"/>
        </w:rPr>
        <w:t>For the column number (16) – Balance (Qty), there needs to be a row for “Opening Balance” and “Closing Balance” client-wise &amp; scrip-wise.</w:t>
      </w:r>
    </w:p>
    <w:p w:rsidR="00B14034" w:rsidRPr="008D512D" w:rsidRDefault="00B14034" w:rsidP="007204AC">
      <w:pPr>
        <w:pStyle w:val="ListParagraph"/>
        <w:numPr>
          <w:ilvl w:val="0"/>
          <w:numId w:val="5"/>
        </w:numPr>
        <w:jc w:val="both"/>
        <w:rPr>
          <w:rFonts w:ascii="Times New Roman" w:hAnsi="Times New Roman" w:cs="Times New Roman"/>
        </w:rPr>
      </w:pPr>
      <w:r w:rsidRPr="008D512D">
        <w:rPr>
          <w:rFonts w:ascii="Times New Roman" w:hAnsi="Times New Roman" w:cs="Times New Roman"/>
        </w:rPr>
        <w:t xml:space="preserve">As per SEBI circular CIR/MRD/DP/54/2017 June 13, 2017, Members shall maintain separate client-wise ledgers for funds and securities of clients availing margin trading facility. Accordingly Members shall maintain a separate ROS for securities under margin trading facility. In case a member maintains a separate beneficiary account for this purpose, any transfer to such account will be duly recorded in </w:t>
      </w:r>
      <w:r w:rsidR="00363B62" w:rsidRPr="008D512D">
        <w:rPr>
          <w:rFonts w:ascii="Times New Roman" w:hAnsi="Times New Roman" w:cs="Times New Roman"/>
        </w:rPr>
        <w:t>the</w:t>
      </w:r>
      <w:r w:rsidRPr="008D512D">
        <w:rPr>
          <w:rFonts w:ascii="Times New Roman" w:hAnsi="Times New Roman" w:cs="Times New Roman"/>
        </w:rPr>
        <w:t xml:space="preserve"> ROS.</w:t>
      </w:r>
    </w:p>
    <w:p w:rsidR="00AC2862" w:rsidRPr="008D512D" w:rsidRDefault="00AC2862" w:rsidP="007204AC">
      <w:pPr>
        <w:pStyle w:val="ListParagraph"/>
        <w:numPr>
          <w:ilvl w:val="0"/>
          <w:numId w:val="5"/>
        </w:numPr>
        <w:jc w:val="both"/>
        <w:rPr>
          <w:rFonts w:ascii="Times New Roman" w:hAnsi="Times New Roman" w:cs="Times New Roman"/>
        </w:rPr>
      </w:pPr>
      <w:r w:rsidRPr="008D512D">
        <w:rPr>
          <w:rFonts w:ascii="Times New Roman" w:hAnsi="Times New Roman" w:cs="Times New Roman"/>
        </w:rPr>
        <w:t>In case, no transaction has taken place for a client in a particular scrip for a period selected (ROS period), the register of securities should include opening balance and closing balance of all such securities.</w:t>
      </w:r>
    </w:p>
    <w:p w:rsidR="009D5BA4" w:rsidRPr="008D512D" w:rsidRDefault="00D9388E" w:rsidP="007204AC">
      <w:pPr>
        <w:pStyle w:val="ListParagraph"/>
        <w:numPr>
          <w:ilvl w:val="0"/>
          <w:numId w:val="5"/>
        </w:numPr>
        <w:jc w:val="both"/>
        <w:rPr>
          <w:rFonts w:ascii="Times New Roman" w:hAnsi="Times New Roman" w:cs="Times New Roman"/>
        </w:rPr>
      </w:pPr>
      <w:r w:rsidRPr="008D512D">
        <w:rPr>
          <w:rFonts w:ascii="Times New Roman" w:hAnsi="Times New Roman" w:cs="Times New Roman"/>
        </w:rPr>
        <w:t xml:space="preserve">In case of clients settled by custodian, ROS provisions shall not be applicable. </w:t>
      </w:r>
    </w:p>
    <w:p w:rsidR="00773889" w:rsidRPr="008D512D" w:rsidRDefault="00773889" w:rsidP="00FA5D64">
      <w:pPr>
        <w:jc w:val="both"/>
        <w:rPr>
          <w:rFonts w:ascii="Times New Roman" w:hAnsi="Times New Roman" w:cs="Times New Roman"/>
          <w:b/>
          <w:u w:val="single"/>
        </w:rPr>
      </w:pPr>
    </w:p>
    <w:tbl>
      <w:tblPr>
        <w:tblStyle w:val="TableGrid"/>
        <w:tblW w:w="10230" w:type="dxa"/>
        <w:tblLook w:val="04A0" w:firstRow="1" w:lastRow="0" w:firstColumn="1" w:lastColumn="0" w:noHBand="0" w:noVBand="1"/>
      </w:tblPr>
      <w:tblGrid>
        <w:gridCol w:w="562"/>
        <w:gridCol w:w="2360"/>
        <w:gridCol w:w="7308"/>
      </w:tblGrid>
      <w:tr w:rsidR="008D512D" w:rsidRPr="008D512D" w:rsidTr="004A5B0E">
        <w:trPr>
          <w:trHeight w:val="437"/>
          <w:tblHeader/>
        </w:trPr>
        <w:tc>
          <w:tcPr>
            <w:tcW w:w="562" w:type="dxa"/>
            <w:shd w:val="clear" w:color="auto" w:fill="D9D9D9" w:themeFill="background1" w:themeFillShade="D9"/>
            <w:vAlign w:val="center"/>
          </w:tcPr>
          <w:p w:rsidR="00FA5D64" w:rsidRPr="008D512D" w:rsidRDefault="00522892" w:rsidP="00090E49">
            <w:pPr>
              <w:rPr>
                <w:rFonts w:ascii="Times New Roman" w:hAnsi="Times New Roman" w:cs="Times New Roman"/>
                <w:b/>
              </w:rPr>
            </w:pPr>
            <w:r w:rsidRPr="008D512D">
              <w:rPr>
                <w:rFonts w:ascii="Times New Roman" w:hAnsi="Times New Roman" w:cs="Times New Roman"/>
                <w:b/>
              </w:rPr>
              <w:t>S. No.</w:t>
            </w:r>
          </w:p>
        </w:tc>
        <w:tc>
          <w:tcPr>
            <w:tcW w:w="2360" w:type="dxa"/>
            <w:shd w:val="clear" w:color="auto" w:fill="D9D9D9" w:themeFill="background1" w:themeFillShade="D9"/>
            <w:vAlign w:val="center"/>
          </w:tcPr>
          <w:p w:rsidR="00FA5D64" w:rsidRPr="008D512D" w:rsidRDefault="00BD5C3A" w:rsidP="00090E49">
            <w:pPr>
              <w:rPr>
                <w:rFonts w:ascii="Times New Roman" w:hAnsi="Times New Roman" w:cs="Times New Roman"/>
                <w:b/>
              </w:rPr>
            </w:pPr>
            <w:r w:rsidRPr="008D512D">
              <w:rPr>
                <w:rFonts w:ascii="Times New Roman" w:hAnsi="Times New Roman" w:cs="Times New Roman"/>
                <w:b/>
              </w:rPr>
              <w:t>Details</w:t>
            </w:r>
            <w:r w:rsidR="00522892" w:rsidRPr="008D512D">
              <w:rPr>
                <w:rFonts w:ascii="Times New Roman" w:hAnsi="Times New Roman" w:cs="Times New Roman"/>
                <w:b/>
              </w:rPr>
              <w:t xml:space="preserve"> </w:t>
            </w:r>
            <w:r w:rsidR="00CD20E4" w:rsidRPr="008D512D">
              <w:rPr>
                <w:rFonts w:ascii="Times New Roman" w:hAnsi="Times New Roman" w:cs="Times New Roman"/>
                <w:b/>
              </w:rPr>
              <w:t>for</w:t>
            </w:r>
            <w:r w:rsidR="00522892" w:rsidRPr="008D512D">
              <w:rPr>
                <w:rFonts w:ascii="Times New Roman" w:hAnsi="Times New Roman" w:cs="Times New Roman"/>
                <w:b/>
              </w:rPr>
              <w:t xml:space="preserve"> ROS </w:t>
            </w:r>
          </w:p>
        </w:tc>
        <w:tc>
          <w:tcPr>
            <w:tcW w:w="7308" w:type="dxa"/>
            <w:shd w:val="clear" w:color="auto" w:fill="D9D9D9" w:themeFill="background1" w:themeFillShade="D9"/>
            <w:vAlign w:val="center"/>
          </w:tcPr>
          <w:p w:rsidR="00FA5D64" w:rsidRPr="008D512D" w:rsidRDefault="00C219DA" w:rsidP="004A5B0E">
            <w:pPr>
              <w:jc w:val="center"/>
              <w:rPr>
                <w:rFonts w:ascii="Times New Roman" w:hAnsi="Times New Roman" w:cs="Times New Roman"/>
                <w:b/>
              </w:rPr>
            </w:pPr>
            <w:r w:rsidRPr="008D512D">
              <w:rPr>
                <w:rFonts w:ascii="Times New Roman" w:hAnsi="Times New Roman" w:cs="Times New Roman"/>
                <w:b/>
              </w:rPr>
              <w:t>Remarks</w:t>
            </w:r>
          </w:p>
        </w:tc>
      </w:tr>
      <w:tr w:rsidR="008D512D" w:rsidRPr="008D512D" w:rsidTr="004A5B0E">
        <w:trPr>
          <w:trHeight w:val="971"/>
        </w:trPr>
        <w:tc>
          <w:tcPr>
            <w:tcW w:w="562" w:type="dxa"/>
          </w:tcPr>
          <w:p w:rsidR="00FA5D64" w:rsidRPr="008D512D" w:rsidRDefault="00522892" w:rsidP="00D36275">
            <w:pPr>
              <w:jc w:val="center"/>
              <w:rPr>
                <w:rFonts w:ascii="Times New Roman" w:hAnsi="Times New Roman" w:cs="Times New Roman"/>
              </w:rPr>
            </w:pPr>
            <w:r w:rsidRPr="008D512D">
              <w:rPr>
                <w:rFonts w:ascii="Times New Roman" w:hAnsi="Times New Roman" w:cs="Times New Roman"/>
              </w:rPr>
              <w:t>1.</w:t>
            </w:r>
          </w:p>
        </w:tc>
        <w:tc>
          <w:tcPr>
            <w:tcW w:w="2360" w:type="dxa"/>
          </w:tcPr>
          <w:p w:rsidR="00FA5D64" w:rsidRPr="008D512D" w:rsidRDefault="001A1FB1" w:rsidP="00FA5D64">
            <w:pPr>
              <w:jc w:val="both"/>
              <w:rPr>
                <w:rFonts w:ascii="Times New Roman" w:hAnsi="Times New Roman" w:cs="Times New Roman"/>
              </w:rPr>
            </w:pPr>
            <w:r w:rsidRPr="008D512D">
              <w:rPr>
                <w:rFonts w:ascii="Times New Roman" w:hAnsi="Times New Roman" w:cs="Times New Roman"/>
              </w:rPr>
              <w:t>Transaction</w:t>
            </w:r>
            <w:r w:rsidR="00525B71" w:rsidRPr="008D512D">
              <w:rPr>
                <w:rFonts w:ascii="Times New Roman" w:hAnsi="Times New Roman" w:cs="Times New Roman"/>
              </w:rPr>
              <w:t xml:space="preserve"> </w:t>
            </w:r>
            <w:r w:rsidR="00522892" w:rsidRPr="008D512D">
              <w:rPr>
                <w:rFonts w:ascii="Times New Roman" w:hAnsi="Times New Roman" w:cs="Times New Roman"/>
              </w:rPr>
              <w:t>Date</w:t>
            </w:r>
          </w:p>
        </w:tc>
        <w:tc>
          <w:tcPr>
            <w:tcW w:w="7308" w:type="dxa"/>
          </w:tcPr>
          <w:p w:rsidR="00FA5D64" w:rsidRPr="008D512D" w:rsidRDefault="00525B71" w:rsidP="00522892">
            <w:pPr>
              <w:pStyle w:val="ListParagraph"/>
              <w:numPr>
                <w:ilvl w:val="0"/>
                <w:numId w:val="2"/>
              </w:numPr>
              <w:jc w:val="both"/>
              <w:rPr>
                <w:rFonts w:ascii="Times New Roman" w:hAnsi="Times New Roman" w:cs="Times New Roman"/>
              </w:rPr>
            </w:pPr>
            <w:r w:rsidRPr="008D512D">
              <w:rPr>
                <w:rFonts w:ascii="Times New Roman" w:hAnsi="Times New Roman" w:cs="Times New Roman"/>
              </w:rPr>
              <w:t xml:space="preserve">It shall be </w:t>
            </w:r>
            <w:r w:rsidR="001A1FB1" w:rsidRPr="008D512D">
              <w:rPr>
                <w:rFonts w:ascii="Times New Roman" w:hAnsi="Times New Roman" w:cs="Times New Roman"/>
              </w:rPr>
              <w:t xml:space="preserve">trade date for </w:t>
            </w:r>
            <w:r w:rsidR="00D14406" w:rsidRPr="008D512D">
              <w:rPr>
                <w:rFonts w:ascii="Times New Roman" w:hAnsi="Times New Roman" w:cs="Times New Roman"/>
              </w:rPr>
              <w:t>“</w:t>
            </w:r>
            <w:r w:rsidR="001A1FB1" w:rsidRPr="008D512D">
              <w:rPr>
                <w:rFonts w:ascii="Times New Roman" w:hAnsi="Times New Roman" w:cs="Times New Roman"/>
              </w:rPr>
              <w:t>Market</w:t>
            </w:r>
            <w:r w:rsidR="00D14406" w:rsidRPr="008D512D">
              <w:rPr>
                <w:rFonts w:ascii="Times New Roman" w:hAnsi="Times New Roman" w:cs="Times New Roman"/>
              </w:rPr>
              <w:t>”</w:t>
            </w:r>
            <w:r w:rsidR="001A1FB1" w:rsidRPr="008D512D">
              <w:rPr>
                <w:rFonts w:ascii="Times New Roman" w:hAnsi="Times New Roman" w:cs="Times New Roman"/>
              </w:rPr>
              <w:t xml:space="preserve"> transaction and Instruction date for </w:t>
            </w:r>
            <w:r w:rsidR="00937974" w:rsidRPr="008D512D">
              <w:rPr>
                <w:rFonts w:ascii="Times New Roman" w:hAnsi="Times New Roman" w:cs="Times New Roman"/>
              </w:rPr>
              <w:t>“</w:t>
            </w:r>
            <w:r w:rsidR="001A1FB1" w:rsidRPr="008D512D">
              <w:rPr>
                <w:rFonts w:ascii="Times New Roman" w:hAnsi="Times New Roman" w:cs="Times New Roman"/>
              </w:rPr>
              <w:t>OFF Market</w:t>
            </w:r>
            <w:r w:rsidR="00937974" w:rsidRPr="008D512D">
              <w:rPr>
                <w:rFonts w:ascii="Times New Roman" w:hAnsi="Times New Roman" w:cs="Times New Roman"/>
              </w:rPr>
              <w:t>”</w:t>
            </w:r>
            <w:r w:rsidR="001A1FB1" w:rsidRPr="008D512D">
              <w:rPr>
                <w:rFonts w:ascii="Times New Roman" w:hAnsi="Times New Roman" w:cs="Times New Roman"/>
              </w:rPr>
              <w:t xml:space="preserve"> transaction</w:t>
            </w:r>
            <w:r w:rsidR="000706A6" w:rsidRPr="008D512D">
              <w:rPr>
                <w:rFonts w:ascii="Times New Roman" w:hAnsi="Times New Roman" w:cs="Times New Roman"/>
              </w:rPr>
              <w:t>.</w:t>
            </w:r>
          </w:p>
          <w:p w:rsidR="00522892" w:rsidRPr="008D512D" w:rsidRDefault="00522892" w:rsidP="00522892">
            <w:pPr>
              <w:pStyle w:val="ListParagraph"/>
              <w:numPr>
                <w:ilvl w:val="0"/>
                <w:numId w:val="2"/>
              </w:numPr>
              <w:jc w:val="both"/>
              <w:rPr>
                <w:rFonts w:ascii="Times New Roman" w:hAnsi="Times New Roman" w:cs="Times New Roman"/>
              </w:rPr>
            </w:pPr>
            <w:r w:rsidRPr="008D512D">
              <w:rPr>
                <w:rFonts w:ascii="Times New Roman" w:hAnsi="Times New Roman" w:cs="Times New Roman"/>
              </w:rPr>
              <w:t xml:space="preserve">Date should be </w:t>
            </w:r>
            <w:r w:rsidR="00E829DD" w:rsidRPr="008D512D">
              <w:rPr>
                <w:rFonts w:ascii="Times New Roman" w:hAnsi="Times New Roman" w:cs="Times New Roman"/>
              </w:rPr>
              <w:t>maintained in DD-MM-YYYY format</w:t>
            </w:r>
            <w:r w:rsidR="000706A6" w:rsidRPr="008D512D">
              <w:rPr>
                <w:rFonts w:ascii="Times New Roman" w:hAnsi="Times New Roman" w:cs="Times New Roman"/>
              </w:rPr>
              <w:t>.</w:t>
            </w:r>
          </w:p>
        </w:tc>
      </w:tr>
      <w:tr w:rsidR="008D512D" w:rsidRPr="008D512D" w:rsidTr="004A5B0E">
        <w:trPr>
          <w:trHeight w:val="839"/>
        </w:trPr>
        <w:tc>
          <w:tcPr>
            <w:tcW w:w="562" w:type="dxa"/>
          </w:tcPr>
          <w:p w:rsidR="00127625" w:rsidRPr="008D512D" w:rsidRDefault="005757E8" w:rsidP="00127625">
            <w:pPr>
              <w:jc w:val="center"/>
              <w:rPr>
                <w:rFonts w:ascii="Times New Roman" w:hAnsi="Times New Roman" w:cs="Times New Roman"/>
              </w:rPr>
            </w:pPr>
            <w:r w:rsidRPr="008D512D">
              <w:rPr>
                <w:rFonts w:ascii="Times New Roman" w:hAnsi="Times New Roman" w:cs="Times New Roman"/>
              </w:rPr>
              <w:lastRenderedPageBreak/>
              <w:t>2</w:t>
            </w:r>
            <w:r w:rsidR="00127625" w:rsidRPr="008D512D">
              <w:rPr>
                <w:rFonts w:ascii="Times New Roman" w:hAnsi="Times New Roman" w:cs="Times New Roman"/>
              </w:rPr>
              <w:t>.</w:t>
            </w:r>
          </w:p>
        </w:tc>
        <w:tc>
          <w:tcPr>
            <w:tcW w:w="2360" w:type="dxa"/>
          </w:tcPr>
          <w:p w:rsidR="00127625" w:rsidRPr="008D512D" w:rsidRDefault="005160B2" w:rsidP="00127625">
            <w:pPr>
              <w:jc w:val="both"/>
              <w:rPr>
                <w:rFonts w:ascii="Times New Roman" w:hAnsi="Times New Roman" w:cs="Times New Roman"/>
              </w:rPr>
            </w:pPr>
            <w:r w:rsidRPr="008D512D">
              <w:rPr>
                <w:rFonts w:ascii="Times New Roman" w:hAnsi="Times New Roman" w:cs="Times New Roman"/>
              </w:rPr>
              <w:t>Execution</w:t>
            </w:r>
            <w:r w:rsidR="005757E8" w:rsidRPr="008D512D">
              <w:rPr>
                <w:rFonts w:ascii="Times New Roman" w:hAnsi="Times New Roman" w:cs="Times New Roman"/>
              </w:rPr>
              <w:t xml:space="preserve"> Date</w:t>
            </w:r>
          </w:p>
        </w:tc>
        <w:tc>
          <w:tcPr>
            <w:tcW w:w="7308" w:type="dxa"/>
          </w:tcPr>
          <w:p w:rsidR="00127625" w:rsidRPr="008D512D" w:rsidRDefault="00127625" w:rsidP="00127625">
            <w:pPr>
              <w:pStyle w:val="ListParagraph"/>
              <w:numPr>
                <w:ilvl w:val="0"/>
                <w:numId w:val="3"/>
              </w:numPr>
              <w:jc w:val="both"/>
              <w:rPr>
                <w:rFonts w:ascii="Times New Roman" w:hAnsi="Times New Roman" w:cs="Times New Roman"/>
              </w:rPr>
            </w:pPr>
            <w:r w:rsidRPr="008D512D">
              <w:rPr>
                <w:rFonts w:ascii="Times New Roman" w:hAnsi="Times New Roman" w:cs="Times New Roman"/>
              </w:rPr>
              <w:t xml:space="preserve">It shall be date of actual </w:t>
            </w:r>
            <w:r w:rsidR="005160B2" w:rsidRPr="008D512D">
              <w:rPr>
                <w:rFonts w:ascii="Times New Roman" w:hAnsi="Times New Roman" w:cs="Times New Roman"/>
              </w:rPr>
              <w:t>movement</w:t>
            </w:r>
            <w:r w:rsidRPr="008D512D">
              <w:rPr>
                <w:rFonts w:ascii="Times New Roman" w:hAnsi="Times New Roman" w:cs="Times New Roman"/>
              </w:rPr>
              <w:t xml:space="preserve"> (Receipt/Delivery) of securities</w:t>
            </w:r>
            <w:r w:rsidR="000706A6" w:rsidRPr="008D512D">
              <w:rPr>
                <w:rFonts w:ascii="Times New Roman" w:hAnsi="Times New Roman" w:cs="Times New Roman"/>
              </w:rPr>
              <w:t>.</w:t>
            </w:r>
          </w:p>
          <w:p w:rsidR="00127625" w:rsidRPr="008D512D" w:rsidRDefault="00127625" w:rsidP="00127625">
            <w:pPr>
              <w:pStyle w:val="ListParagraph"/>
              <w:numPr>
                <w:ilvl w:val="0"/>
                <w:numId w:val="3"/>
              </w:numPr>
              <w:jc w:val="both"/>
              <w:rPr>
                <w:rFonts w:ascii="Times New Roman" w:hAnsi="Times New Roman" w:cs="Times New Roman"/>
              </w:rPr>
            </w:pPr>
            <w:r w:rsidRPr="008D512D">
              <w:rPr>
                <w:rFonts w:ascii="Times New Roman" w:hAnsi="Times New Roman" w:cs="Times New Roman"/>
              </w:rPr>
              <w:t xml:space="preserve">Date should be </w:t>
            </w:r>
            <w:r w:rsidR="00E829DD" w:rsidRPr="008D512D">
              <w:rPr>
                <w:rFonts w:ascii="Times New Roman" w:hAnsi="Times New Roman" w:cs="Times New Roman"/>
              </w:rPr>
              <w:t>maintained in DD-MM-YYYY format</w:t>
            </w:r>
            <w:r w:rsidR="000706A6" w:rsidRPr="008D512D">
              <w:rPr>
                <w:rFonts w:ascii="Times New Roman" w:hAnsi="Times New Roman" w:cs="Times New Roman"/>
              </w:rPr>
              <w:t>.</w:t>
            </w:r>
          </w:p>
        </w:tc>
      </w:tr>
      <w:tr w:rsidR="008D512D" w:rsidRPr="008D512D" w:rsidTr="004A5B0E">
        <w:trPr>
          <w:trHeight w:val="1418"/>
        </w:trPr>
        <w:tc>
          <w:tcPr>
            <w:tcW w:w="562" w:type="dxa"/>
          </w:tcPr>
          <w:p w:rsidR="00127625" w:rsidRPr="008D512D" w:rsidRDefault="005757E8" w:rsidP="00127625">
            <w:pPr>
              <w:jc w:val="center"/>
              <w:rPr>
                <w:rFonts w:ascii="Times New Roman" w:hAnsi="Times New Roman" w:cs="Times New Roman"/>
              </w:rPr>
            </w:pPr>
            <w:r w:rsidRPr="008D512D">
              <w:rPr>
                <w:rFonts w:ascii="Times New Roman" w:hAnsi="Times New Roman" w:cs="Times New Roman"/>
              </w:rPr>
              <w:t>3</w:t>
            </w:r>
            <w:r w:rsidR="00127625" w:rsidRPr="008D512D">
              <w:rPr>
                <w:rFonts w:ascii="Times New Roman" w:hAnsi="Times New Roman" w:cs="Times New Roman"/>
              </w:rPr>
              <w:t>.</w:t>
            </w:r>
          </w:p>
        </w:tc>
        <w:tc>
          <w:tcPr>
            <w:tcW w:w="2360" w:type="dxa"/>
          </w:tcPr>
          <w:p w:rsidR="00127625" w:rsidRPr="008D512D" w:rsidRDefault="00127625" w:rsidP="00127625">
            <w:pPr>
              <w:jc w:val="both"/>
              <w:rPr>
                <w:rFonts w:ascii="Times New Roman" w:hAnsi="Times New Roman" w:cs="Times New Roman"/>
              </w:rPr>
            </w:pPr>
            <w:r w:rsidRPr="008D512D">
              <w:rPr>
                <w:rFonts w:ascii="Times New Roman" w:hAnsi="Times New Roman" w:cs="Times New Roman"/>
              </w:rPr>
              <w:t>Exchange</w:t>
            </w:r>
          </w:p>
        </w:tc>
        <w:tc>
          <w:tcPr>
            <w:tcW w:w="7308" w:type="dxa"/>
          </w:tcPr>
          <w:p w:rsidR="00127625" w:rsidRPr="008D512D" w:rsidRDefault="005160B2" w:rsidP="00127625">
            <w:pPr>
              <w:pStyle w:val="ListParagraph"/>
              <w:numPr>
                <w:ilvl w:val="0"/>
                <w:numId w:val="4"/>
              </w:numPr>
              <w:jc w:val="both"/>
              <w:rPr>
                <w:rFonts w:ascii="Times New Roman" w:hAnsi="Times New Roman" w:cs="Times New Roman"/>
              </w:rPr>
            </w:pPr>
            <w:r w:rsidRPr="008D512D">
              <w:rPr>
                <w:rFonts w:ascii="Times New Roman" w:hAnsi="Times New Roman" w:cs="Times New Roman"/>
              </w:rPr>
              <w:t xml:space="preserve">This column would be populated </w:t>
            </w:r>
            <w:r w:rsidR="00D51585" w:rsidRPr="008D512D">
              <w:rPr>
                <w:rFonts w:ascii="Times New Roman" w:hAnsi="Times New Roman" w:cs="Times New Roman"/>
              </w:rPr>
              <w:t>only in case of PAYIN and PAYOUT</w:t>
            </w:r>
            <w:r w:rsidR="002A0BBF" w:rsidRPr="008D512D">
              <w:rPr>
                <w:rFonts w:ascii="Times New Roman" w:hAnsi="Times New Roman" w:cs="Times New Roman"/>
              </w:rPr>
              <w:t xml:space="preserve"> (including Auction and Early Payin)</w:t>
            </w:r>
            <w:r w:rsidR="00937974" w:rsidRPr="008D512D">
              <w:rPr>
                <w:rFonts w:ascii="Times New Roman" w:hAnsi="Times New Roman" w:cs="Times New Roman"/>
              </w:rPr>
              <w:t xml:space="preserve"> of securities</w:t>
            </w:r>
            <w:r w:rsidR="00D51585" w:rsidRPr="008D512D">
              <w:rPr>
                <w:rFonts w:ascii="Times New Roman" w:hAnsi="Times New Roman" w:cs="Times New Roman"/>
              </w:rPr>
              <w:t xml:space="preserve"> (all related transfers between Pool account and client beneficiary</w:t>
            </w:r>
            <w:r w:rsidR="002A0BBF" w:rsidRPr="008D512D">
              <w:rPr>
                <w:rFonts w:ascii="Times New Roman" w:hAnsi="Times New Roman" w:cs="Times New Roman"/>
              </w:rPr>
              <w:t xml:space="preserve"> account</w:t>
            </w:r>
            <w:r w:rsidR="00D51585" w:rsidRPr="008D512D">
              <w:rPr>
                <w:rFonts w:ascii="Times New Roman" w:hAnsi="Times New Roman" w:cs="Times New Roman"/>
              </w:rPr>
              <w:t>)</w:t>
            </w:r>
            <w:r w:rsidR="000706A6" w:rsidRPr="008D512D">
              <w:rPr>
                <w:rFonts w:ascii="Times New Roman" w:hAnsi="Times New Roman" w:cs="Times New Roman"/>
              </w:rPr>
              <w:t>.</w:t>
            </w:r>
          </w:p>
          <w:p w:rsidR="00127625" w:rsidRPr="008D512D" w:rsidRDefault="00127625" w:rsidP="001A1FB1">
            <w:pPr>
              <w:pStyle w:val="ListParagraph"/>
              <w:numPr>
                <w:ilvl w:val="0"/>
                <w:numId w:val="4"/>
              </w:numPr>
              <w:jc w:val="both"/>
              <w:rPr>
                <w:rFonts w:ascii="Times New Roman" w:hAnsi="Times New Roman" w:cs="Times New Roman"/>
              </w:rPr>
            </w:pPr>
            <w:r w:rsidRPr="008D512D">
              <w:rPr>
                <w:rFonts w:ascii="Times New Roman" w:hAnsi="Times New Roman" w:cs="Times New Roman"/>
              </w:rPr>
              <w:t>Members should have a system where transactions details can be extracted Exchange</w:t>
            </w:r>
            <w:r w:rsidR="001D5EDB" w:rsidRPr="008D512D">
              <w:rPr>
                <w:rFonts w:ascii="Times New Roman" w:hAnsi="Times New Roman" w:cs="Times New Roman"/>
              </w:rPr>
              <w:t>-</w:t>
            </w:r>
            <w:r w:rsidRPr="008D512D">
              <w:rPr>
                <w:rFonts w:ascii="Times New Roman" w:hAnsi="Times New Roman" w:cs="Times New Roman"/>
              </w:rPr>
              <w:t>wise separately</w:t>
            </w:r>
            <w:r w:rsidR="000706A6" w:rsidRPr="008D512D">
              <w:rPr>
                <w:rFonts w:ascii="Times New Roman" w:hAnsi="Times New Roman" w:cs="Times New Roman"/>
              </w:rPr>
              <w:t>.</w:t>
            </w:r>
          </w:p>
        </w:tc>
      </w:tr>
      <w:tr w:rsidR="008D512D" w:rsidRPr="008D512D" w:rsidTr="004A5B0E">
        <w:trPr>
          <w:trHeight w:val="669"/>
        </w:trPr>
        <w:tc>
          <w:tcPr>
            <w:tcW w:w="562" w:type="dxa"/>
          </w:tcPr>
          <w:p w:rsidR="00127625" w:rsidRPr="008D512D" w:rsidRDefault="005757E8" w:rsidP="00127625">
            <w:pPr>
              <w:jc w:val="center"/>
              <w:rPr>
                <w:rFonts w:ascii="Times New Roman" w:hAnsi="Times New Roman" w:cs="Times New Roman"/>
              </w:rPr>
            </w:pPr>
            <w:r w:rsidRPr="008D512D">
              <w:rPr>
                <w:rFonts w:ascii="Times New Roman" w:hAnsi="Times New Roman" w:cs="Times New Roman"/>
              </w:rPr>
              <w:t>4</w:t>
            </w:r>
            <w:r w:rsidR="00127625" w:rsidRPr="008D512D">
              <w:rPr>
                <w:rFonts w:ascii="Times New Roman" w:hAnsi="Times New Roman" w:cs="Times New Roman"/>
              </w:rPr>
              <w:t>.</w:t>
            </w:r>
          </w:p>
        </w:tc>
        <w:tc>
          <w:tcPr>
            <w:tcW w:w="2360" w:type="dxa"/>
          </w:tcPr>
          <w:p w:rsidR="00127625" w:rsidRPr="008D512D" w:rsidRDefault="00127625" w:rsidP="00127625">
            <w:pPr>
              <w:jc w:val="both"/>
              <w:rPr>
                <w:rFonts w:ascii="Times New Roman" w:hAnsi="Times New Roman" w:cs="Times New Roman"/>
              </w:rPr>
            </w:pPr>
            <w:r w:rsidRPr="008D512D">
              <w:rPr>
                <w:rFonts w:ascii="Times New Roman" w:hAnsi="Times New Roman" w:cs="Times New Roman"/>
              </w:rPr>
              <w:t>Segment Type</w:t>
            </w:r>
          </w:p>
        </w:tc>
        <w:tc>
          <w:tcPr>
            <w:tcW w:w="7308" w:type="dxa"/>
          </w:tcPr>
          <w:p w:rsidR="00127625" w:rsidRPr="008D512D" w:rsidRDefault="00D51585" w:rsidP="00D51585">
            <w:pPr>
              <w:pStyle w:val="ListParagraph"/>
              <w:numPr>
                <w:ilvl w:val="0"/>
                <w:numId w:val="4"/>
              </w:numPr>
              <w:jc w:val="both"/>
              <w:rPr>
                <w:rFonts w:ascii="Times New Roman" w:hAnsi="Times New Roman" w:cs="Times New Roman"/>
              </w:rPr>
            </w:pPr>
            <w:r w:rsidRPr="008D512D">
              <w:rPr>
                <w:rFonts w:ascii="Times New Roman" w:hAnsi="Times New Roman" w:cs="Times New Roman"/>
              </w:rPr>
              <w:t>This column would be populated only in case of PAYIN and PAYOUT (all related transfers between Pool a</w:t>
            </w:r>
            <w:r w:rsidR="00D75B61" w:rsidRPr="008D512D">
              <w:rPr>
                <w:rFonts w:ascii="Times New Roman" w:hAnsi="Times New Roman" w:cs="Times New Roman"/>
              </w:rPr>
              <w:t>ccount and Client beneficiary</w:t>
            </w:r>
            <w:r w:rsidR="00D446E0" w:rsidRPr="008D512D">
              <w:rPr>
                <w:rFonts w:ascii="Times New Roman" w:hAnsi="Times New Roman" w:cs="Times New Roman"/>
              </w:rPr>
              <w:t>/Client’s own account or vice-versa</w:t>
            </w:r>
            <w:r w:rsidR="00D75B61" w:rsidRPr="008D512D">
              <w:rPr>
                <w:rFonts w:ascii="Times New Roman" w:hAnsi="Times New Roman" w:cs="Times New Roman"/>
              </w:rPr>
              <w:t>).</w:t>
            </w:r>
          </w:p>
        </w:tc>
      </w:tr>
      <w:tr w:rsidR="008D512D" w:rsidRPr="008D512D" w:rsidTr="0017336A">
        <w:trPr>
          <w:trHeight w:val="447"/>
        </w:trPr>
        <w:tc>
          <w:tcPr>
            <w:tcW w:w="562" w:type="dxa"/>
          </w:tcPr>
          <w:p w:rsidR="00127625" w:rsidRPr="008D512D" w:rsidRDefault="001A1FB1" w:rsidP="00127625">
            <w:pPr>
              <w:jc w:val="center"/>
              <w:rPr>
                <w:rFonts w:ascii="Times New Roman" w:hAnsi="Times New Roman" w:cs="Times New Roman"/>
              </w:rPr>
            </w:pPr>
            <w:r w:rsidRPr="008D512D">
              <w:rPr>
                <w:rFonts w:ascii="Times New Roman" w:hAnsi="Times New Roman" w:cs="Times New Roman"/>
              </w:rPr>
              <w:t>5</w:t>
            </w:r>
            <w:r w:rsidR="00127625" w:rsidRPr="008D512D">
              <w:rPr>
                <w:rFonts w:ascii="Times New Roman" w:hAnsi="Times New Roman" w:cs="Times New Roman"/>
              </w:rPr>
              <w:t>.</w:t>
            </w:r>
          </w:p>
        </w:tc>
        <w:tc>
          <w:tcPr>
            <w:tcW w:w="2360" w:type="dxa"/>
            <w:shd w:val="clear" w:color="auto" w:fill="auto"/>
          </w:tcPr>
          <w:p w:rsidR="00127625" w:rsidRPr="008D512D" w:rsidRDefault="00494D30" w:rsidP="00127625">
            <w:pPr>
              <w:jc w:val="both"/>
              <w:rPr>
                <w:rFonts w:ascii="Times New Roman" w:hAnsi="Times New Roman" w:cs="Times New Roman"/>
              </w:rPr>
            </w:pPr>
            <w:r w:rsidRPr="008D512D">
              <w:rPr>
                <w:rFonts w:ascii="Times New Roman" w:hAnsi="Times New Roman" w:cs="Times New Roman"/>
              </w:rPr>
              <w:t xml:space="preserve">Unique </w:t>
            </w:r>
            <w:r w:rsidR="00D75B61" w:rsidRPr="008D512D">
              <w:rPr>
                <w:rFonts w:ascii="Times New Roman" w:hAnsi="Times New Roman" w:cs="Times New Roman"/>
              </w:rPr>
              <w:t>Cl</w:t>
            </w:r>
            <w:r w:rsidR="00F748DD" w:rsidRPr="008D512D">
              <w:rPr>
                <w:rFonts w:ascii="Times New Roman" w:hAnsi="Times New Roman" w:cs="Times New Roman"/>
              </w:rPr>
              <w:t>ie</w:t>
            </w:r>
            <w:r w:rsidR="00D75B61" w:rsidRPr="008D512D">
              <w:rPr>
                <w:rFonts w:ascii="Times New Roman" w:hAnsi="Times New Roman" w:cs="Times New Roman"/>
              </w:rPr>
              <w:t>nt C</w:t>
            </w:r>
            <w:r w:rsidR="00F748DD" w:rsidRPr="008D512D">
              <w:rPr>
                <w:rFonts w:ascii="Times New Roman" w:hAnsi="Times New Roman" w:cs="Times New Roman"/>
              </w:rPr>
              <w:t>o</w:t>
            </w:r>
            <w:r w:rsidR="00D75B61" w:rsidRPr="008D512D">
              <w:rPr>
                <w:rFonts w:ascii="Times New Roman" w:hAnsi="Times New Roman" w:cs="Times New Roman"/>
              </w:rPr>
              <w:t>d</w:t>
            </w:r>
            <w:r w:rsidR="00F748DD" w:rsidRPr="008D512D">
              <w:rPr>
                <w:rFonts w:ascii="Times New Roman" w:hAnsi="Times New Roman" w:cs="Times New Roman"/>
              </w:rPr>
              <w:t>e</w:t>
            </w:r>
            <w:r w:rsidRPr="008D512D">
              <w:rPr>
                <w:rFonts w:ascii="Times New Roman" w:hAnsi="Times New Roman" w:cs="Times New Roman"/>
              </w:rPr>
              <w:t xml:space="preserve"> (UCC)</w:t>
            </w:r>
          </w:p>
        </w:tc>
        <w:tc>
          <w:tcPr>
            <w:tcW w:w="7308" w:type="dxa"/>
            <w:shd w:val="clear" w:color="auto" w:fill="auto"/>
          </w:tcPr>
          <w:p w:rsidR="00127625" w:rsidRPr="008D512D" w:rsidRDefault="00937974" w:rsidP="00937974">
            <w:pPr>
              <w:pStyle w:val="ListParagraph"/>
              <w:numPr>
                <w:ilvl w:val="0"/>
                <w:numId w:val="4"/>
              </w:numPr>
              <w:jc w:val="both"/>
              <w:rPr>
                <w:rFonts w:ascii="Times New Roman" w:hAnsi="Times New Roman" w:cs="Times New Roman"/>
              </w:rPr>
            </w:pPr>
            <w:r w:rsidRPr="008D512D">
              <w:rPr>
                <w:rFonts w:ascii="Times New Roman" w:hAnsi="Times New Roman" w:cs="Times New Roman"/>
              </w:rPr>
              <w:t>Client code as reported in the UCC database of the Exchange</w:t>
            </w:r>
            <w:r w:rsidR="000706A6" w:rsidRPr="008D512D">
              <w:rPr>
                <w:rFonts w:ascii="Times New Roman" w:hAnsi="Times New Roman" w:cs="Times New Roman"/>
              </w:rPr>
              <w:t>.</w:t>
            </w:r>
          </w:p>
        </w:tc>
      </w:tr>
      <w:tr w:rsidR="008D512D" w:rsidRPr="008D512D" w:rsidTr="0017336A">
        <w:trPr>
          <w:trHeight w:val="794"/>
        </w:trPr>
        <w:tc>
          <w:tcPr>
            <w:tcW w:w="562" w:type="dxa"/>
          </w:tcPr>
          <w:p w:rsidR="00127625" w:rsidRPr="008D512D" w:rsidRDefault="001A1FB1" w:rsidP="00127625">
            <w:pPr>
              <w:jc w:val="center"/>
              <w:rPr>
                <w:rFonts w:ascii="Times New Roman" w:hAnsi="Times New Roman" w:cs="Times New Roman"/>
              </w:rPr>
            </w:pPr>
            <w:r w:rsidRPr="008D512D">
              <w:rPr>
                <w:rFonts w:ascii="Times New Roman" w:hAnsi="Times New Roman" w:cs="Times New Roman"/>
              </w:rPr>
              <w:t>6</w:t>
            </w:r>
            <w:r w:rsidR="00127625" w:rsidRPr="008D512D">
              <w:rPr>
                <w:rFonts w:ascii="Times New Roman" w:hAnsi="Times New Roman" w:cs="Times New Roman"/>
              </w:rPr>
              <w:t>.</w:t>
            </w:r>
          </w:p>
        </w:tc>
        <w:tc>
          <w:tcPr>
            <w:tcW w:w="2360" w:type="dxa"/>
            <w:shd w:val="clear" w:color="auto" w:fill="auto"/>
          </w:tcPr>
          <w:p w:rsidR="00127625" w:rsidRPr="008D512D" w:rsidRDefault="00D75B61" w:rsidP="00127625">
            <w:pPr>
              <w:jc w:val="both"/>
              <w:rPr>
                <w:rFonts w:ascii="Times New Roman" w:hAnsi="Times New Roman" w:cs="Times New Roman"/>
              </w:rPr>
            </w:pPr>
            <w:r w:rsidRPr="008D512D">
              <w:rPr>
                <w:rFonts w:ascii="Times New Roman" w:hAnsi="Times New Roman" w:cs="Times New Roman"/>
              </w:rPr>
              <w:t>Back Office Cl</w:t>
            </w:r>
            <w:r w:rsidR="00F748DD" w:rsidRPr="008D512D">
              <w:rPr>
                <w:rFonts w:ascii="Times New Roman" w:hAnsi="Times New Roman" w:cs="Times New Roman"/>
              </w:rPr>
              <w:t>ie</w:t>
            </w:r>
            <w:r w:rsidRPr="008D512D">
              <w:rPr>
                <w:rFonts w:ascii="Times New Roman" w:hAnsi="Times New Roman" w:cs="Times New Roman"/>
              </w:rPr>
              <w:t>nt C</w:t>
            </w:r>
            <w:r w:rsidR="00F748DD" w:rsidRPr="008D512D">
              <w:rPr>
                <w:rFonts w:ascii="Times New Roman" w:hAnsi="Times New Roman" w:cs="Times New Roman"/>
              </w:rPr>
              <w:t>o</w:t>
            </w:r>
            <w:r w:rsidRPr="008D512D">
              <w:rPr>
                <w:rFonts w:ascii="Times New Roman" w:hAnsi="Times New Roman" w:cs="Times New Roman"/>
              </w:rPr>
              <w:t>d</w:t>
            </w:r>
            <w:r w:rsidR="00F748DD" w:rsidRPr="008D512D">
              <w:rPr>
                <w:rFonts w:ascii="Times New Roman" w:hAnsi="Times New Roman" w:cs="Times New Roman"/>
              </w:rPr>
              <w:t>e</w:t>
            </w:r>
          </w:p>
        </w:tc>
        <w:tc>
          <w:tcPr>
            <w:tcW w:w="7308" w:type="dxa"/>
            <w:shd w:val="clear" w:color="auto" w:fill="auto"/>
          </w:tcPr>
          <w:p w:rsidR="003D6D33" w:rsidRPr="008D512D" w:rsidRDefault="00D51585" w:rsidP="00937974">
            <w:pPr>
              <w:pStyle w:val="ListParagraph"/>
              <w:numPr>
                <w:ilvl w:val="0"/>
                <w:numId w:val="4"/>
              </w:numPr>
              <w:jc w:val="both"/>
              <w:rPr>
                <w:rFonts w:ascii="Times New Roman" w:hAnsi="Times New Roman" w:cs="Times New Roman"/>
              </w:rPr>
            </w:pPr>
            <w:r w:rsidRPr="008D512D">
              <w:rPr>
                <w:rFonts w:ascii="Times New Roman" w:hAnsi="Times New Roman" w:cs="Times New Roman"/>
              </w:rPr>
              <w:t>In case there are back office client codes which differ from client code uploaded in UCC database of the Exchange</w:t>
            </w:r>
            <w:r w:rsidR="00937974" w:rsidRPr="008D512D">
              <w:rPr>
                <w:rFonts w:ascii="Times New Roman" w:hAnsi="Times New Roman" w:cs="Times New Roman"/>
              </w:rPr>
              <w:t>.</w:t>
            </w:r>
            <w:r w:rsidRPr="008D512D">
              <w:rPr>
                <w:rFonts w:ascii="Times New Roman" w:hAnsi="Times New Roman" w:cs="Times New Roman"/>
              </w:rPr>
              <w:t xml:space="preserve"> </w:t>
            </w:r>
          </w:p>
          <w:p w:rsidR="00127625" w:rsidRPr="008D512D" w:rsidRDefault="004A4A03" w:rsidP="00CB5AED">
            <w:pPr>
              <w:pStyle w:val="ListParagraph"/>
              <w:numPr>
                <w:ilvl w:val="0"/>
                <w:numId w:val="4"/>
              </w:numPr>
              <w:jc w:val="both"/>
              <w:rPr>
                <w:rFonts w:ascii="Times New Roman" w:hAnsi="Times New Roman" w:cs="Times New Roman"/>
              </w:rPr>
            </w:pPr>
            <w:r w:rsidRPr="008D512D">
              <w:rPr>
                <w:rFonts w:ascii="Times New Roman" w:hAnsi="Times New Roman" w:cs="Times New Roman"/>
              </w:rPr>
              <w:t xml:space="preserve">This column can be kept blank if </w:t>
            </w:r>
            <w:r w:rsidR="007571C0" w:rsidRPr="008D512D">
              <w:rPr>
                <w:rFonts w:ascii="Times New Roman" w:hAnsi="Times New Roman" w:cs="Times New Roman"/>
              </w:rPr>
              <w:t>member</w:t>
            </w:r>
            <w:r w:rsidRPr="008D512D">
              <w:rPr>
                <w:rFonts w:ascii="Times New Roman" w:hAnsi="Times New Roman" w:cs="Times New Roman"/>
              </w:rPr>
              <w:t xml:space="preserve"> is not maintaining Back office code separately</w:t>
            </w:r>
            <w:r w:rsidR="000706A6" w:rsidRPr="008D512D">
              <w:rPr>
                <w:rFonts w:ascii="Times New Roman" w:hAnsi="Times New Roman" w:cs="Times New Roman"/>
              </w:rPr>
              <w:t>.</w:t>
            </w:r>
          </w:p>
        </w:tc>
      </w:tr>
      <w:tr w:rsidR="008D512D" w:rsidRPr="008D512D" w:rsidTr="0017336A">
        <w:trPr>
          <w:trHeight w:val="1158"/>
        </w:trPr>
        <w:tc>
          <w:tcPr>
            <w:tcW w:w="562" w:type="dxa"/>
          </w:tcPr>
          <w:p w:rsidR="001A1FB1" w:rsidRPr="008D512D" w:rsidRDefault="001A1FB1" w:rsidP="001A1FB1">
            <w:pPr>
              <w:jc w:val="center"/>
              <w:rPr>
                <w:rFonts w:ascii="Times New Roman" w:hAnsi="Times New Roman" w:cs="Times New Roman"/>
              </w:rPr>
            </w:pPr>
            <w:r w:rsidRPr="008D512D">
              <w:rPr>
                <w:rFonts w:ascii="Times New Roman" w:hAnsi="Times New Roman" w:cs="Times New Roman"/>
              </w:rPr>
              <w:t>7.</w:t>
            </w:r>
          </w:p>
        </w:tc>
        <w:tc>
          <w:tcPr>
            <w:tcW w:w="2360" w:type="dxa"/>
            <w:shd w:val="clear" w:color="auto" w:fill="auto"/>
          </w:tcPr>
          <w:p w:rsidR="001A1FB1" w:rsidRPr="008D512D" w:rsidRDefault="00D75B61" w:rsidP="001A1FB1">
            <w:pPr>
              <w:jc w:val="both"/>
              <w:rPr>
                <w:rFonts w:ascii="Times New Roman" w:hAnsi="Times New Roman" w:cs="Times New Roman"/>
              </w:rPr>
            </w:pPr>
            <w:r w:rsidRPr="008D512D">
              <w:rPr>
                <w:rFonts w:ascii="Times New Roman" w:hAnsi="Times New Roman" w:cs="Times New Roman"/>
              </w:rPr>
              <w:t>Cl</w:t>
            </w:r>
            <w:r w:rsidR="00F748DD" w:rsidRPr="008D512D">
              <w:rPr>
                <w:rFonts w:ascii="Times New Roman" w:hAnsi="Times New Roman" w:cs="Times New Roman"/>
              </w:rPr>
              <w:t>ie</w:t>
            </w:r>
            <w:r w:rsidRPr="008D512D">
              <w:rPr>
                <w:rFonts w:ascii="Times New Roman" w:hAnsi="Times New Roman" w:cs="Times New Roman"/>
              </w:rPr>
              <w:t>nt Name</w:t>
            </w:r>
          </w:p>
        </w:tc>
        <w:tc>
          <w:tcPr>
            <w:tcW w:w="7308" w:type="dxa"/>
            <w:shd w:val="clear" w:color="auto" w:fill="auto"/>
          </w:tcPr>
          <w:p w:rsidR="001A1FB1" w:rsidRPr="008D512D" w:rsidRDefault="00937974" w:rsidP="001A1FB1">
            <w:pPr>
              <w:pStyle w:val="ListParagraph"/>
              <w:numPr>
                <w:ilvl w:val="0"/>
                <w:numId w:val="4"/>
              </w:numPr>
              <w:jc w:val="both"/>
              <w:rPr>
                <w:rFonts w:ascii="Times New Roman" w:hAnsi="Times New Roman" w:cs="Times New Roman"/>
              </w:rPr>
            </w:pPr>
            <w:r w:rsidRPr="008D512D">
              <w:rPr>
                <w:rFonts w:ascii="Times New Roman" w:hAnsi="Times New Roman" w:cs="Times New Roman"/>
              </w:rPr>
              <w:t>Client Name as reported in the UCC database of the Exchange.</w:t>
            </w:r>
          </w:p>
          <w:p w:rsidR="001A1FB1" w:rsidRPr="008D512D" w:rsidRDefault="00494D30" w:rsidP="000B0C99">
            <w:pPr>
              <w:pStyle w:val="ListParagraph"/>
              <w:numPr>
                <w:ilvl w:val="0"/>
                <w:numId w:val="4"/>
              </w:numPr>
              <w:jc w:val="both"/>
              <w:rPr>
                <w:rFonts w:ascii="Times New Roman" w:hAnsi="Times New Roman" w:cs="Times New Roman"/>
              </w:rPr>
            </w:pPr>
            <w:r w:rsidRPr="008D512D">
              <w:rPr>
                <w:rFonts w:ascii="Times New Roman" w:hAnsi="Times New Roman" w:cs="Times New Roman"/>
              </w:rPr>
              <w:t>In case of clients like PMS, Proprietor</w:t>
            </w:r>
            <w:r w:rsidR="009368B1" w:rsidRPr="008D512D">
              <w:rPr>
                <w:rFonts w:ascii="Times New Roman" w:hAnsi="Times New Roman" w:cs="Times New Roman"/>
              </w:rPr>
              <w:t xml:space="preserve"> where </w:t>
            </w:r>
            <w:r w:rsidRPr="008D512D">
              <w:rPr>
                <w:rFonts w:ascii="Times New Roman" w:hAnsi="Times New Roman" w:cs="Times New Roman"/>
              </w:rPr>
              <w:t xml:space="preserve">Back office name vary from UCC database, in such cases Beneficiary name of </w:t>
            </w:r>
            <w:r w:rsidR="00AE7999" w:rsidRPr="008D512D">
              <w:rPr>
                <w:rFonts w:ascii="Times New Roman" w:hAnsi="Times New Roman" w:cs="Times New Roman"/>
              </w:rPr>
              <w:t xml:space="preserve">the </w:t>
            </w:r>
            <w:r w:rsidRPr="008D512D">
              <w:rPr>
                <w:rFonts w:ascii="Times New Roman" w:hAnsi="Times New Roman" w:cs="Times New Roman"/>
              </w:rPr>
              <w:t>back office can be mentioned.</w:t>
            </w:r>
          </w:p>
        </w:tc>
      </w:tr>
      <w:tr w:rsidR="008D512D" w:rsidRPr="008D512D" w:rsidTr="004A5B0E">
        <w:trPr>
          <w:trHeight w:val="794"/>
        </w:trPr>
        <w:tc>
          <w:tcPr>
            <w:tcW w:w="562" w:type="dxa"/>
          </w:tcPr>
          <w:p w:rsidR="001A1FB1" w:rsidRPr="008D512D" w:rsidRDefault="001A1FB1" w:rsidP="001A1FB1">
            <w:pPr>
              <w:jc w:val="center"/>
              <w:rPr>
                <w:rFonts w:ascii="Times New Roman" w:hAnsi="Times New Roman" w:cs="Times New Roman"/>
              </w:rPr>
            </w:pPr>
            <w:r w:rsidRPr="008D512D">
              <w:rPr>
                <w:rFonts w:ascii="Times New Roman" w:hAnsi="Times New Roman" w:cs="Times New Roman"/>
              </w:rPr>
              <w:t>8.</w:t>
            </w:r>
          </w:p>
        </w:tc>
        <w:tc>
          <w:tcPr>
            <w:tcW w:w="2360" w:type="dxa"/>
          </w:tcPr>
          <w:p w:rsidR="001A1FB1" w:rsidRPr="008D512D" w:rsidRDefault="00D75B61" w:rsidP="001A1FB1">
            <w:pPr>
              <w:jc w:val="both"/>
              <w:rPr>
                <w:rFonts w:ascii="Times New Roman" w:hAnsi="Times New Roman" w:cs="Times New Roman"/>
              </w:rPr>
            </w:pPr>
            <w:r w:rsidRPr="008D512D">
              <w:rPr>
                <w:rFonts w:ascii="Times New Roman" w:hAnsi="Times New Roman" w:cs="Times New Roman"/>
              </w:rPr>
              <w:t>Cl</w:t>
            </w:r>
            <w:r w:rsidR="00F748DD" w:rsidRPr="008D512D">
              <w:rPr>
                <w:rFonts w:ascii="Times New Roman" w:hAnsi="Times New Roman" w:cs="Times New Roman"/>
              </w:rPr>
              <w:t>ie</w:t>
            </w:r>
            <w:r w:rsidRPr="008D512D">
              <w:rPr>
                <w:rFonts w:ascii="Times New Roman" w:hAnsi="Times New Roman" w:cs="Times New Roman"/>
              </w:rPr>
              <w:t>nt P</w:t>
            </w:r>
            <w:r w:rsidR="00F748DD" w:rsidRPr="008D512D">
              <w:rPr>
                <w:rFonts w:ascii="Times New Roman" w:hAnsi="Times New Roman" w:cs="Times New Roman"/>
              </w:rPr>
              <w:t>AN</w:t>
            </w:r>
          </w:p>
        </w:tc>
        <w:tc>
          <w:tcPr>
            <w:tcW w:w="7308" w:type="dxa"/>
          </w:tcPr>
          <w:p w:rsidR="001A1FB1" w:rsidRPr="008D512D" w:rsidRDefault="001A1FB1" w:rsidP="001A1FB1">
            <w:pPr>
              <w:pStyle w:val="ListParagraph"/>
              <w:numPr>
                <w:ilvl w:val="0"/>
                <w:numId w:val="4"/>
              </w:numPr>
              <w:jc w:val="both"/>
              <w:rPr>
                <w:rFonts w:ascii="Times New Roman" w:hAnsi="Times New Roman" w:cs="Times New Roman"/>
              </w:rPr>
            </w:pPr>
            <w:r w:rsidRPr="008D512D">
              <w:rPr>
                <w:rFonts w:ascii="Times New Roman" w:hAnsi="Times New Roman" w:cs="Times New Roman"/>
              </w:rPr>
              <w:t>It is mandatory to mention PAN for every client transaction</w:t>
            </w:r>
            <w:r w:rsidR="002A0BBF" w:rsidRPr="008D512D">
              <w:rPr>
                <w:rFonts w:ascii="Times New Roman" w:hAnsi="Times New Roman" w:cs="Times New Roman"/>
              </w:rPr>
              <w:t>, except in cases exempted by the Rules or Regulation issued from time to time.</w:t>
            </w:r>
          </w:p>
          <w:p w:rsidR="001A1FB1" w:rsidRPr="008D512D" w:rsidRDefault="001A1FB1" w:rsidP="001A1FB1">
            <w:pPr>
              <w:pStyle w:val="ListParagraph"/>
              <w:numPr>
                <w:ilvl w:val="0"/>
                <w:numId w:val="4"/>
              </w:numPr>
              <w:jc w:val="both"/>
              <w:rPr>
                <w:rFonts w:ascii="Times New Roman" w:hAnsi="Times New Roman" w:cs="Times New Roman"/>
              </w:rPr>
            </w:pPr>
            <w:r w:rsidRPr="008D512D">
              <w:rPr>
                <w:rFonts w:ascii="Times New Roman" w:hAnsi="Times New Roman" w:cs="Times New Roman"/>
              </w:rPr>
              <w:t>PAN should match with UCC database</w:t>
            </w:r>
            <w:r w:rsidR="000706A6" w:rsidRPr="008D512D">
              <w:rPr>
                <w:rFonts w:ascii="Times New Roman" w:hAnsi="Times New Roman" w:cs="Times New Roman"/>
              </w:rPr>
              <w:t>.</w:t>
            </w:r>
          </w:p>
        </w:tc>
      </w:tr>
      <w:tr w:rsidR="008D512D" w:rsidRPr="008D512D" w:rsidTr="004A5B0E">
        <w:trPr>
          <w:trHeight w:val="794"/>
        </w:trPr>
        <w:tc>
          <w:tcPr>
            <w:tcW w:w="562" w:type="dxa"/>
          </w:tcPr>
          <w:p w:rsidR="001A1FB1" w:rsidRPr="008D512D" w:rsidRDefault="001A1FB1" w:rsidP="001A1FB1">
            <w:pPr>
              <w:jc w:val="center"/>
              <w:rPr>
                <w:rFonts w:ascii="Times New Roman" w:hAnsi="Times New Roman" w:cs="Times New Roman"/>
              </w:rPr>
            </w:pPr>
            <w:r w:rsidRPr="008D512D">
              <w:rPr>
                <w:rFonts w:ascii="Times New Roman" w:hAnsi="Times New Roman" w:cs="Times New Roman"/>
              </w:rPr>
              <w:t>9.</w:t>
            </w:r>
          </w:p>
        </w:tc>
        <w:tc>
          <w:tcPr>
            <w:tcW w:w="2360" w:type="dxa"/>
          </w:tcPr>
          <w:p w:rsidR="001A1FB1" w:rsidRPr="008D512D" w:rsidRDefault="001A1FB1" w:rsidP="001A1FB1">
            <w:pPr>
              <w:jc w:val="both"/>
              <w:rPr>
                <w:rFonts w:ascii="Times New Roman" w:hAnsi="Times New Roman" w:cs="Times New Roman"/>
              </w:rPr>
            </w:pPr>
            <w:r w:rsidRPr="008D512D">
              <w:rPr>
                <w:rFonts w:ascii="Times New Roman" w:hAnsi="Times New Roman" w:cs="Times New Roman"/>
              </w:rPr>
              <w:t>Member Demat Account No. (9A and 9B)</w:t>
            </w:r>
          </w:p>
        </w:tc>
        <w:tc>
          <w:tcPr>
            <w:tcW w:w="7308" w:type="dxa"/>
          </w:tcPr>
          <w:p w:rsidR="001A1FB1" w:rsidRPr="008D512D" w:rsidRDefault="001A1FB1" w:rsidP="00641ACB">
            <w:pPr>
              <w:pStyle w:val="ListParagraph"/>
              <w:numPr>
                <w:ilvl w:val="0"/>
                <w:numId w:val="4"/>
              </w:numPr>
              <w:jc w:val="both"/>
              <w:rPr>
                <w:rFonts w:ascii="Times New Roman" w:hAnsi="Times New Roman" w:cs="Times New Roman"/>
              </w:rPr>
            </w:pPr>
            <w:r w:rsidRPr="008D512D">
              <w:rPr>
                <w:rFonts w:ascii="Times New Roman" w:hAnsi="Times New Roman" w:cs="Times New Roman"/>
              </w:rPr>
              <w:t>It should match with account</w:t>
            </w:r>
            <w:r w:rsidR="00CD20E4" w:rsidRPr="008D512D">
              <w:rPr>
                <w:rFonts w:ascii="Times New Roman" w:hAnsi="Times New Roman" w:cs="Times New Roman"/>
              </w:rPr>
              <w:t>s</w:t>
            </w:r>
            <w:r w:rsidRPr="008D512D">
              <w:rPr>
                <w:rFonts w:ascii="Times New Roman" w:hAnsi="Times New Roman" w:cs="Times New Roman"/>
              </w:rPr>
              <w:t xml:space="preserve"> declared by member in Enhanced Supervision (16 digit number)</w:t>
            </w:r>
            <w:r w:rsidR="000706A6" w:rsidRPr="008D512D">
              <w:rPr>
                <w:rFonts w:ascii="Times New Roman" w:hAnsi="Times New Roman" w:cs="Times New Roman"/>
              </w:rPr>
              <w:t>.</w:t>
            </w:r>
          </w:p>
          <w:p w:rsidR="003609BE" w:rsidRPr="008D512D" w:rsidRDefault="003609BE" w:rsidP="00416517">
            <w:pPr>
              <w:pStyle w:val="ListParagraph"/>
              <w:numPr>
                <w:ilvl w:val="0"/>
                <w:numId w:val="4"/>
              </w:numPr>
              <w:jc w:val="both"/>
              <w:rPr>
                <w:rFonts w:ascii="Times New Roman" w:hAnsi="Times New Roman" w:cs="Times New Roman"/>
              </w:rPr>
            </w:pPr>
            <w:r w:rsidRPr="008D512D">
              <w:rPr>
                <w:rFonts w:ascii="Times New Roman" w:hAnsi="Times New Roman" w:cs="Times New Roman"/>
              </w:rPr>
              <w:t xml:space="preserve">In case where the shares of a client are transferred from one account of Member to another account (Eg: TM’s Client Beneficiary Account to TM’s </w:t>
            </w:r>
            <w:r w:rsidR="002A50B3" w:rsidRPr="008D512D">
              <w:rPr>
                <w:rFonts w:ascii="Times New Roman" w:hAnsi="Times New Roman" w:cs="Times New Roman"/>
              </w:rPr>
              <w:t>Collateral</w:t>
            </w:r>
            <w:r w:rsidRPr="008D512D">
              <w:rPr>
                <w:rFonts w:ascii="Times New Roman" w:hAnsi="Times New Roman" w:cs="Times New Roman"/>
              </w:rPr>
              <w:t xml:space="preserve"> Account), both from and to details of Register of Securities i.e. 9A </w:t>
            </w:r>
            <w:r w:rsidR="00416517" w:rsidRPr="008D512D">
              <w:rPr>
                <w:rFonts w:ascii="Times New Roman" w:hAnsi="Times New Roman" w:cs="Times New Roman"/>
              </w:rPr>
              <w:t>&amp;</w:t>
            </w:r>
            <w:r w:rsidRPr="008D512D">
              <w:rPr>
                <w:rFonts w:ascii="Times New Roman" w:hAnsi="Times New Roman" w:cs="Times New Roman"/>
              </w:rPr>
              <w:t xml:space="preserve"> 9B </w:t>
            </w:r>
            <w:r w:rsidR="00416517" w:rsidRPr="008D512D">
              <w:rPr>
                <w:rFonts w:ascii="Times New Roman" w:hAnsi="Times New Roman" w:cs="Times New Roman"/>
              </w:rPr>
              <w:t>shall</w:t>
            </w:r>
            <w:r w:rsidRPr="008D512D">
              <w:rPr>
                <w:rFonts w:ascii="Times New Roman" w:hAnsi="Times New Roman" w:cs="Times New Roman"/>
              </w:rPr>
              <w:t xml:space="preserve"> be filled and fields of 10A </w:t>
            </w:r>
            <w:r w:rsidR="00416517" w:rsidRPr="008D512D">
              <w:rPr>
                <w:rFonts w:ascii="Times New Roman" w:hAnsi="Times New Roman" w:cs="Times New Roman"/>
              </w:rPr>
              <w:t>&amp;</w:t>
            </w:r>
            <w:r w:rsidRPr="008D512D">
              <w:rPr>
                <w:rFonts w:ascii="Times New Roman" w:hAnsi="Times New Roman" w:cs="Times New Roman"/>
              </w:rPr>
              <w:t xml:space="preserve"> 10B will remain blank.</w:t>
            </w:r>
          </w:p>
        </w:tc>
      </w:tr>
      <w:tr w:rsidR="008D512D" w:rsidRPr="008D512D" w:rsidTr="004A5B0E">
        <w:trPr>
          <w:trHeight w:val="794"/>
        </w:trPr>
        <w:tc>
          <w:tcPr>
            <w:tcW w:w="562" w:type="dxa"/>
          </w:tcPr>
          <w:p w:rsidR="001A1FB1" w:rsidRPr="008D512D" w:rsidRDefault="001A1FB1" w:rsidP="001A1FB1">
            <w:pPr>
              <w:jc w:val="center"/>
              <w:rPr>
                <w:rFonts w:ascii="Times New Roman" w:hAnsi="Times New Roman" w:cs="Times New Roman"/>
              </w:rPr>
            </w:pPr>
            <w:r w:rsidRPr="008D512D">
              <w:rPr>
                <w:rFonts w:ascii="Times New Roman" w:hAnsi="Times New Roman" w:cs="Times New Roman"/>
              </w:rPr>
              <w:t>10.</w:t>
            </w:r>
          </w:p>
        </w:tc>
        <w:tc>
          <w:tcPr>
            <w:tcW w:w="2360" w:type="dxa"/>
          </w:tcPr>
          <w:p w:rsidR="001A1FB1" w:rsidRPr="008D512D" w:rsidRDefault="001A1FB1" w:rsidP="001A1FB1">
            <w:pPr>
              <w:jc w:val="both"/>
              <w:rPr>
                <w:rFonts w:ascii="Times New Roman" w:hAnsi="Times New Roman" w:cs="Times New Roman"/>
              </w:rPr>
            </w:pPr>
            <w:r w:rsidRPr="008D512D">
              <w:rPr>
                <w:rFonts w:ascii="Times New Roman" w:hAnsi="Times New Roman" w:cs="Times New Roman"/>
              </w:rPr>
              <w:t xml:space="preserve">Counterparty Demat Account No. </w:t>
            </w:r>
            <w:r w:rsidR="003C6F10" w:rsidRPr="008D512D">
              <w:rPr>
                <w:rFonts w:ascii="Times New Roman" w:hAnsi="Times New Roman" w:cs="Times New Roman"/>
              </w:rPr>
              <w:t>(10A and 10</w:t>
            </w:r>
            <w:r w:rsidRPr="008D512D">
              <w:rPr>
                <w:rFonts w:ascii="Times New Roman" w:hAnsi="Times New Roman" w:cs="Times New Roman"/>
              </w:rPr>
              <w:t>B)</w:t>
            </w:r>
          </w:p>
        </w:tc>
        <w:tc>
          <w:tcPr>
            <w:tcW w:w="7308" w:type="dxa"/>
          </w:tcPr>
          <w:p w:rsidR="001A1FB1" w:rsidRPr="008D512D" w:rsidRDefault="001A1FB1" w:rsidP="00543F6A">
            <w:pPr>
              <w:pStyle w:val="ListParagraph"/>
              <w:numPr>
                <w:ilvl w:val="0"/>
                <w:numId w:val="4"/>
              </w:numPr>
              <w:jc w:val="both"/>
              <w:rPr>
                <w:rFonts w:ascii="Times New Roman" w:hAnsi="Times New Roman" w:cs="Times New Roman"/>
              </w:rPr>
            </w:pPr>
            <w:r w:rsidRPr="008D512D">
              <w:rPr>
                <w:rFonts w:ascii="Times New Roman" w:hAnsi="Times New Roman" w:cs="Times New Roman"/>
              </w:rPr>
              <w:t xml:space="preserve">Counterparty Demat Account Number in 16 digit. Demat account number of clients shall </w:t>
            </w:r>
            <w:r w:rsidR="00543F6A" w:rsidRPr="008D512D">
              <w:rPr>
                <w:rFonts w:ascii="Times New Roman" w:hAnsi="Times New Roman" w:cs="Times New Roman"/>
              </w:rPr>
              <w:t>be the same as maintained by the members in their records</w:t>
            </w:r>
            <w:r w:rsidR="000706A6" w:rsidRPr="008D512D">
              <w:rPr>
                <w:rFonts w:ascii="Times New Roman" w:hAnsi="Times New Roman" w:cs="Times New Roman"/>
              </w:rPr>
              <w:t>.</w:t>
            </w:r>
          </w:p>
        </w:tc>
      </w:tr>
      <w:tr w:rsidR="008D512D" w:rsidRPr="008D512D" w:rsidTr="004A5B0E">
        <w:trPr>
          <w:trHeight w:val="454"/>
        </w:trPr>
        <w:tc>
          <w:tcPr>
            <w:tcW w:w="562" w:type="dxa"/>
          </w:tcPr>
          <w:p w:rsidR="001A1FB1" w:rsidRPr="008D512D" w:rsidRDefault="001A1FB1" w:rsidP="001A1FB1">
            <w:pPr>
              <w:jc w:val="center"/>
              <w:rPr>
                <w:rFonts w:ascii="Times New Roman" w:hAnsi="Times New Roman" w:cs="Times New Roman"/>
              </w:rPr>
            </w:pPr>
            <w:r w:rsidRPr="008D512D">
              <w:rPr>
                <w:rFonts w:ascii="Times New Roman" w:hAnsi="Times New Roman" w:cs="Times New Roman"/>
              </w:rPr>
              <w:t>11.</w:t>
            </w:r>
          </w:p>
        </w:tc>
        <w:tc>
          <w:tcPr>
            <w:tcW w:w="2360" w:type="dxa"/>
          </w:tcPr>
          <w:p w:rsidR="001A1FB1" w:rsidRPr="008D512D" w:rsidRDefault="001A1FB1" w:rsidP="001A1FB1">
            <w:pPr>
              <w:jc w:val="both"/>
              <w:rPr>
                <w:rFonts w:ascii="Times New Roman" w:hAnsi="Times New Roman" w:cs="Times New Roman"/>
              </w:rPr>
            </w:pPr>
            <w:r w:rsidRPr="008D512D">
              <w:rPr>
                <w:rFonts w:ascii="Times New Roman" w:hAnsi="Times New Roman" w:cs="Times New Roman"/>
              </w:rPr>
              <w:t>Settlement No.</w:t>
            </w:r>
          </w:p>
        </w:tc>
        <w:tc>
          <w:tcPr>
            <w:tcW w:w="7308" w:type="dxa"/>
          </w:tcPr>
          <w:p w:rsidR="001A1FB1" w:rsidRPr="008D512D" w:rsidRDefault="001A1FB1" w:rsidP="00EA2C12">
            <w:pPr>
              <w:pStyle w:val="ListParagraph"/>
              <w:numPr>
                <w:ilvl w:val="0"/>
                <w:numId w:val="4"/>
              </w:numPr>
              <w:jc w:val="both"/>
              <w:rPr>
                <w:rFonts w:ascii="Times New Roman" w:hAnsi="Times New Roman" w:cs="Times New Roman"/>
              </w:rPr>
            </w:pPr>
            <w:r w:rsidRPr="008D512D">
              <w:rPr>
                <w:rFonts w:ascii="Times New Roman" w:hAnsi="Times New Roman" w:cs="Times New Roman"/>
              </w:rPr>
              <w:t xml:space="preserve">Settlement number </w:t>
            </w:r>
            <w:r w:rsidR="00A17104" w:rsidRPr="008D512D">
              <w:rPr>
                <w:rFonts w:ascii="Times New Roman" w:hAnsi="Times New Roman" w:cs="Times New Roman"/>
              </w:rPr>
              <w:t xml:space="preserve">as stipulated by </w:t>
            </w:r>
            <w:r w:rsidR="00937974" w:rsidRPr="008D512D">
              <w:rPr>
                <w:rFonts w:ascii="Times New Roman" w:hAnsi="Times New Roman" w:cs="Times New Roman"/>
              </w:rPr>
              <w:t xml:space="preserve">the respective </w:t>
            </w:r>
            <w:r w:rsidR="00A17104" w:rsidRPr="008D512D">
              <w:rPr>
                <w:rFonts w:ascii="Times New Roman" w:hAnsi="Times New Roman" w:cs="Times New Roman"/>
              </w:rPr>
              <w:t>Exchange</w:t>
            </w:r>
            <w:r w:rsidR="000706A6" w:rsidRPr="008D512D">
              <w:rPr>
                <w:rFonts w:ascii="Times New Roman" w:hAnsi="Times New Roman" w:cs="Times New Roman"/>
              </w:rPr>
              <w:t>.</w:t>
            </w:r>
          </w:p>
        </w:tc>
      </w:tr>
      <w:tr w:rsidR="008D512D" w:rsidRPr="008D512D" w:rsidTr="004A5B0E">
        <w:trPr>
          <w:trHeight w:val="454"/>
        </w:trPr>
        <w:tc>
          <w:tcPr>
            <w:tcW w:w="562" w:type="dxa"/>
          </w:tcPr>
          <w:p w:rsidR="001A1FB1" w:rsidRPr="008D512D" w:rsidRDefault="001A1FB1" w:rsidP="001A1FB1">
            <w:pPr>
              <w:jc w:val="center"/>
              <w:rPr>
                <w:rFonts w:ascii="Times New Roman" w:hAnsi="Times New Roman" w:cs="Times New Roman"/>
              </w:rPr>
            </w:pPr>
            <w:r w:rsidRPr="008D512D">
              <w:rPr>
                <w:rFonts w:ascii="Times New Roman" w:hAnsi="Times New Roman" w:cs="Times New Roman"/>
              </w:rPr>
              <w:t>12.</w:t>
            </w:r>
          </w:p>
        </w:tc>
        <w:tc>
          <w:tcPr>
            <w:tcW w:w="2360" w:type="dxa"/>
          </w:tcPr>
          <w:p w:rsidR="001A1FB1" w:rsidRPr="008D512D" w:rsidRDefault="00D75B61" w:rsidP="00D75B61">
            <w:pPr>
              <w:jc w:val="both"/>
              <w:rPr>
                <w:rFonts w:ascii="Times New Roman" w:hAnsi="Times New Roman" w:cs="Times New Roman"/>
              </w:rPr>
            </w:pPr>
            <w:r w:rsidRPr="008D512D">
              <w:rPr>
                <w:rFonts w:ascii="Times New Roman" w:hAnsi="Times New Roman" w:cs="Times New Roman"/>
              </w:rPr>
              <w:t>ISIN</w:t>
            </w:r>
            <w:r w:rsidR="009F56E5" w:rsidRPr="008D512D">
              <w:rPr>
                <w:rFonts w:ascii="Times New Roman" w:hAnsi="Times New Roman" w:cs="Times New Roman"/>
              </w:rPr>
              <w:t xml:space="preserve"> Code</w:t>
            </w:r>
          </w:p>
        </w:tc>
        <w:tc>
          <w:tcPr>
            <w:tcW w:w="7308" w:type="dxa"/>
          </w:tcPr>
          <w:p w:rsidR="001A1FB1" w:rsidRPr="008D512D" w:rsidRDefault="001A1FB1" w:rsidP="001A1FB1">
            <w:pPr>
              <w:pStyle w:val="ListParagraph"/>
              <w:numPr>
                <w:ilvl w:val="0"/>
                <w:numId w:val="4"/>
              </w:numPr>
              <w:jc w:val="both"/>
              <w:rPr>
                <w:rFonts w:ascii="Times New Roman" w:hAnsi="Times New Roman" w:cs="Times New Roman"/>
              </w:rPr>
            </w:pPr>
            <w:r w:rsidRPr="008D512D">
              <w:rPr>
                <w:rFonts w:ascii="Times New Roman" w:hAnsi="Times New Roman" w:cs="Times New Roman"/>
              </w:rPr>
              <w:t>ISIN code of securities transacted</w:t>
            </w:r>
            <w:r w:rsidR="000706A6" w:rsidRPr="008D512D">
              <w:rPr>
                <w:rFonts w:ascii="Times New Roman" w:hAnsi="Times New Roman" w:cs="Times New Roman"/>
              </w:rPr>
              <w:t>.</w:t>
            </w:r>
          </w:p>
        </w:tc>
      </w:tr>
      <w:tr w:rsidR="008D512D" w:rsidRPr="008D512D" w:rsidTr="004A5B0E">
        <w:trPr>
          <w:trHeight w:val="510"/>
        </w:trPr>
        <w:tc>
          <w:tcPr>
            <w:tcW w:w="562" w:type="dxa"/>
          </w:tcPr>
          <w:p w:rsidR="001A1FB1" w:rsidRPr="008D512D" w:rsidRDefault="001A1FB1" w:rsidP="001A1FB1">
            <w:pPr>
              <w:jc w:val="center"/>
              <w:rPr>
                <w:rFonts w:ascii="Times New Roman" w:hAnsi="Times New Roman" w:cs="Times New Roman"/>
              </w:rPr>
            </w:pPr>
            <w:r w:rsidRPr="008D512D">
              <w:rPr>
                <w:rFonts w:ascii="Times New Roman" w:hAnsi="Times New Roman" w:cs="Times New Roman"/>
              </w:rPr>
              <w:t>13.</w:t>
            </w:r>
          </w:p>
        </w:tc>
        <w:tc>
          <w:tcPr>
            <w:tcW w:w="2360" w:type="dxa"/>
          </w:tcPr>
          <w:p w:rsidR="001A1FB1" w:rsidRPr="008D512D" w:rsidRDefault="001A1FB1" w:rsidP="001A1FB1">
            <w:pPr>
              <w:jc w:val="both"/>
              <w:rPr>
                <w:rFonts w:ascii="Times New Roman" w:hAnsi="Times New Roman" w:cs="Times New Roman"/>
              </w:rPr>
            </w:pPr>
            <w:r w:rsidRPr="008D512D">
              <w:rPr>
                <w:rFonts w:ascii="Times New Roman" w:hAnsi="Times New Roman" w:cs="Times New Roman"/>
              </w:rPr>
              <w:t>Scrip Name</w:t>
            </w:r>
          </w:p>
        </w:tc>
        <w:tc>
          <w:tcPr>
            <w:tcW w:w="7308" w:type="dxa"/>
          </w:tcPr>
          <w:p w:rsidR="001A1FB1" w:rsidRPr="008D512D" w:rsidRDefault="00305121" w:rsidP="001A1FB1">
            <w:pPr>
              <w:pStyle w:val="ListParagraph"/>
              <w:numPr>
                <w:ilvl w:val="0"/>
                <w:numId w:val="4"/>
              </w:numPr>
              <w:jc w:val="both"/>
              <w:rPr>
                <w:rFonts w:ascii="Times New Roman" w:hAnsi="Times New Roman" w:cs="Times New Roman"/>
              </w:rPr>
            </w:pPr>
            <w:r w:rsidRPr="008D512D">
              <w:rPr>
                <w:rFonts w:ascii="Times New Roman" w:hAnsi="Times New Roman" w:cs="Times New Roman"/>
              </w:rPr>
              <w:t>NSE SYMBOL / BSE SCRIP CODE</w:t>
            </w:r>
            <w:r w:rsidR="000706A6" w:rsidRPr="008D512D">
              <w:rPr>
                <w:rFonts w:ascii="Times New Roman" w:hAnsi="Times New Roman" w:cs="Times New Roman"/>
              </w:rPr>
              <w:t>.</w:t>
            </w:r>
          </w:p>
        </w:tc>
      </w:tr>
      <w:tr w:rsidR="008D512D" w:rsidRPr="008D512D" w:rsidTr="004A5B0E">
        <w:trPr>
          <w:trHeight w:val="510"/>
        </w:trPr>
        <w:tc>
          <w:tcPr>
            <w:tcW w:w="562" w:type="dxa"/>
          </w:tcPr>
          <w:p w:rsidR="001A1FB1" w:rsidRPr="008D512D" w:rsidRDefault="001A1FB1" w:rsidP="001A1FB1">
            <w:pPr>
              <w:jc w:val="center"/>
              <w:rPr>
                <w:rFonts w:ascii="Times New Roman" w:hAnsi="Times New Roman" w:cs="Times New Roman"/>
              </w:rPr>
            </w:pPr>
            <w:r w:rsidRPr="008D512D">
              <w:rPr>
                <w:rFonts w:ascii="Times New Roman" w:hAnsi="Times New Roman" w:cs="Times New Roman"/>
              </w:rPr>
              <w:t>14.</w:t>
            </w:r>
          </w:p>
        </w:tc>
        <w:tc>
          <w:tcPr>
            <w:tcW w:w="2360" w:type="dxa"/>
          </w:tcPr>
          <w:p w:rsidR="001A1FB1" w:rsidRPr="008D512D" w:rsidRDefault="009F56E5" w:rsidP="009F56E5">
            <w:pPr>
              <w:jc w:val="both"/>
              <w:rPr>
                <w:rFonts w:ascii="Times New Roman" w:hAnsi="Times New Roman" w:cs="Times New Roman"/>
              </w:rPr>
            </w:pPr>
            <w:r w:rsidRPr="008D512D">
              <w:rPr>
                <w:rFonts w:ascii="Times New Roman" w:hAnsi="Times New Roman" w:cs="Times New Roman"/>
              </w:rPr>
              <w:t>Quantity</w:t>
            </w:r>
            <w:r w:rsidR="0010410E" w:rsidRPr="008D512D">
              <w:rPr>
                <w:rFonts w:ascii="Times New Roman" w:hAnsi="Times New Roman" w:cs="Times New Roman"/>
              </w:rPr>
              <w:t xml:space="preserve"> </w:t>
            </w:r>
            <w:r w:rsidRPr="008D512D">
              <w:rPr>
                <w:rFonts w:ascii="Times New Roman" w:hAnsi="Times New Roman" w:cs="Times New Roman"/>
              </w:rPr>
              <w:t>Delivered</w:t>
            </w:r>
            <w:r w:rsidR="0010410E" w:rsidRPr="008D512D">
              <w:rPr>
                <w:rFonts w:ascii="Times New Roman" w:hAnsi="Times New Roman" w:cs="Times New Roman"/>
              </w:rPr>
              <w:t xml:space="preserve"> </w:t>
            </w:r>
            <w:r w:rsidRPr="008D512D">
              <w:rPr>
                <w:rFonts w:ascii="Times New Roman" w:hAnsi="Times New Roman" w:cs="Times New Roman"/>
              </w:rPr>
              <w:t>(Qty.)</w:t>
            </w:r>
          </w:p>
        </w:tc>
        <w:tc>
          <w:tcPr>
            <w:tcW w:w="7308" w:type="dxa"/>
          </w:tcPr>
          <w:p w:rsidR="001A1FB1" w:rsidRPr="008D512D" w:rsidRDefault="00877469" w:rsidP="00F94CE5">
            <w:pPr>
              <w:pStyle w:val="ListParagraph"/>
              <w:numPr>
                <w:ilvl w:val="0"/>
                <w:numId w:val="4"/>
              </w:numPr>
              <w:jc w:val="both"/>
              <w:rPr>
                <w:rFonts w:ascii="Times New Roman" w:hAnsi="Times New Roman" w:cs="Times New Roman"/>
              </w:rPr>
            </w:pPr>
            <w:r w:rsidRPr="008D512D">
              <w:rPr>
                <w:rFonts w:ascii="Times New Roman" w:hAnsi="Times New Roman" w:cs="Times New Roman"/>
              </w:rPr>
              <w:t>Quantity</w:t>
            </w:r>
            <w:r w:rsidR="00305121" w:rsidRPr="008D512D">
              <w:rPr>
                <w:rFonts w:ascii="Times New Roman" w:hAnsi="Times New Roman" w:cs="Times New Roman"/>
              </w:rPr>
              <w:t xml:space="preserve"> of securities </w:t>
            </w:r>
            <w:r w:rsidR="00F94CE5" w:rsidRPr="008D512D">
              <w:rPr>
                <w:rFonts w:ascii="Times New Roman" w:hAnsi="Times New Roman" w:cs="Times New Roman"/>
              </w:rPr>
              <w:t>delivered by the member</w:t>
            </w:r>
            <w:r w:rsidR="000706A6" w:rsidRPr="008D512D">
              <w:rPr>
                <w:rFonts w:ascii="Times New Roman" w:hAnsi="Times New Roman" w:cs="Times New Roman"/>
              </w:rPr>
              <w:t>.</w:t>
            </w:r>
          </w:p>
        </w:tc>
      </w:tr>
      <w:tr w:rsidR="008D512D" w:rsidRPr="008D512D" w:rsidTr="004A5B0E">
        <w:trPr>
          <w:trHeight w:val="439"/>
        </w:trPr>
        <w:tc>
          <w:tcPr>
            <w:tcW w:w="562" w:type="dxa"/>
          </w:tcPr>
          <w:p w:rsidR="001A1FB1" w:rsidRPr="008D512D" w:rsidRDefault="001A1FB1" w:rsidP="001A1FB1">
            <w:pPr>
              <w:jc w:val="center"/>
              <w:rPr>
                <w:rFonts w:ascii="Times New Roman" w:hAnsi="Times New Roman" w:cs="Times New Roman"/>
              </w:rPr>
            </w:pPr>
            <w:r w:rsidRPr="008D512D">
              <w:rPr>
                <w:rFonts w:ascii="Times New Roman" w:hAnsi="Times New Roman" w:cs="Times New Roman"/>
              </w:rPr>
              <w:t>15.</w:t>
            </w:r>
          </w:p>
        </w:tc>
        <w:tc>
          <w:tcPr>
            <w:tcW w:w="2360" w:type="dxa"/>
          </w:tcPr>
          <w:p w:rsidR="009F56E5" w:rsidRPr="008D512D" w:rsidRDefault="009F56E5" w:rsidP="009F56E5">
            <w:pPr>
              <w:jc w:val="both"/>
              <w:rPr>
                <w:rFonts w:ascii="Times New Roman" w:hAnsi="Times New Roman" w:cs="Times New Roman"/>
              </w:rPr>
            </w:pPr>
            <w:r w:rsidRPr="008D512D">
              <w:rPr>
                <w:rFonts w:ascii="Times New Roman" w:hAnsi="Times New Roman" w:cs="Times New Roman"/>
              </w:rPr>
              <w:t>Quantity Received</w:t>
            </w:r>
          </w:p>
          <w:p w:rsidR="001A1FB1" w:rsidRPr="008D512D" w:rsidRDefault="009F56E5" w:rsidP="009F56E5">
            <w:pPr>
              <w:jc w:val="both"/>
              <w:rPr>
                <w:rFonts w:ascii="Times New Roman" w:hAnsi="Times New Roman" w:cs="Times New Roman"/>
              </w:rPr>
            </w:pPr>
            <w:r w:rsidRPr="008D512D">
              <w:rPr>
                <w:rFonts w:ascii="Times New Roman" w:hAnsi="Times New Roman" w:cs="Times New Roman"/>
              </w:rPr>
              <w:t>(Qty.)</w:t>
            </w:r>
          </w:p>
        </w:tc>
        <w:tc>
          <w:tcPr>
            <w:tcW w:w="7308" w:type="dxa"/>
          </w:tcPr>
          <w:p w:rsidR="001A1FB1" w:rsidRPr="008D512D" w:rsidRDefault="00877469" w:rsidP="00F94CE5">
            <w:pPr>
              <w:pStyle w:val="ListParagraph"/>
              <w:numPr>
                <w:ilvl w:val="0"/>
                <w:numId w:val="4"/>
              </w:numPr>
              <w:jc w:val="both"/>
              <w:rPr>
                <w:rFonts w:ascii="Times New Roman" w:hAnsi="Times New Roman" w:cs="Times New Roman"/>
              </w:rPr>
            </w:pPr>
            <w:r w:rsidRPr="008D512D">
              <w:rPr>
                <w:rFonts w:ascii="Times New Roman" w:hAnsi="Times New Roman" w:cs="Times New Roman"/>
              </w:rPr>
              <w:t>Quantity</w:t>
            </w:r>
            <w:r w:rsidR="00305121" w:rsidRPr="008D512D">
              <w:rPr>
                <w:rFonts w:ascii="Times New Roman" w:hAnsi="Times New Roman" w:cs="Times New Roman"/>
              </w:rPr>
              <w:t xml:space="preserve"> of securities </w:t>
            </w:r>
            <w:r w:rsidR="00F94CE5" w:rsidRPr="008D512D">
              <w:rPr>
                <w:rFonts w:ascii="Times New Roman" w:hAnsi="Times New Roman" w:cs="Times New Roman"/>
              </w:rPr>
              <w:t>received by the member</w:t>
            </w:r>
            <w:r w:rsidR="000706A6" w:rsidRPr="008D512D">
              <w:rPr>
                <w:rFonts w:ascii="Times New Roman" w:hAnsi="Times New Roman" w:cs="Times New Roman"/>
              </w:rPr>
              <w:t>.</w:t>
            </w:r>
          </w:p>
        </w:tc>
      </w:tr>
      <w:tr w:rsidR="008D512D" w:rsidRPr="008D512D" w:rsidTr="005E24F7">
        <w:trPr>
          <w:trHeight w:val="1398"/>
        </w:trPr>
        <w:tc>
          <w:tcPr>
            <w:tcW w:w="562" w:type="dxa"/>
          </w:tcPr>
          <w:p w:rsidR="001A1FB1" w:rsidRPr="008D512D" w:rsidRDefault="001A1FB1" w:rsidP="001A1FB1">
            <w:pPr>
              <w:jc w:val="center"/>
              <w:rPr>
                <w:rFonts w:ascii="Times New Roman" w:hAnsi="Times New Roman" w:cs="Times New Roman"/>
              </w:rPr>
            </w:pPr>
            <w:r w:rsidRPr="008D512D">
              <w:rPr>
                <w:rFonts w:ascii="Times New Roman" w:hAnsi="Times New Roman" w:cs="Times New Roman"/>
              </w:rPr>
              <w:t>16.</w:t>
            </w:r>
          </w:p>
        </w:tc>
        <w:tc>
          <w:tcPr>
            <w:tcW w:w="2360" w:type="dxa"/>
          </w:tcPr>
          <w:p w:rsidR="001A1FB1" w:rsidRPr="008D512D" w:rsidRDefault="001A1FB1" w:rsidP="001A1FB1">
            <w:pPr>
              <w:jc w:val="both"/>
              <w:rPr>
                <w:rFonts w:ascii="Times New Roman" w:hAnsi="Times New Roman" w:cs="Times New Roman"/>
              </w:rPr>
            </w:pPr>
            <w:r w:rsidRPr="008D512D">
              <w:rPr>
                <w:rFonts w:ascii="Times New Roman" w:hAnsi="Times New Roman" w:cs="Times New Roman"/>
              </w:rPr>
              <w:t>Balance</w:t>
            </w:r>
          </w:p>
          <w:p w:rsidR="001A1FB1" w:rsidRPr="008D512D" w:rsidRDefault="001A1FB1" w:rsidP="001A1FB1">
            <w:pPr>
              <w:jc w:val="both"/>
              <w:rPr>
                <w:rFonts w:ascii="Times New Roman" w:hAnsi="Times New Roman" w:cs="Times New Roman"/>
              </w:rPr>
            </w:pPr>
            <w:r w:rsidRPr="008D512D">
              <w:rPr>
                <w:rFonts w:ascii="Times New Roman" w:hAnsi="Times New Roman" w:cs="Times New Roman"/>
              </w:rPr>
              <w:t>(Qty.)</w:t>
            </w:r>
          </w:p>
        </w:tc>
        <w:tc>
          <w:tcPr>
            <w:tcW w:w="7308" w:type="dxa"/>
          </w:tcPr>
          <w:p w:rsidR="001A1FB1" w:rsidRPr="008D512D" w:rsidRDefault="001A1FB1" w:rsidP="00F94CE5">
            <w:pPr>
              <w:pStyle w:val="ListParagraph"/>
              <w:numPr>
                <w:ilvl w:val="0"/>
                <w:numId w:val="4"/>
              </w:numPr>
              <w:jc w:val="both"/>
              <w:rPr>
                <w:rFonts w:ascii="Times New Roman" w:hAnsi="Times New Roman" w:cs="Times New Roman"/>
              </w:rPr>
            </w:pPr>
            <w:r w:rsidRPr="008D512D">
              <w:rPr>
                <w:rFonts w:ascii="Times New Roman" w:hAnsi="Times New Roman" w:cs="Times New Roman"/>
              </w:rPr>
              <w:t>Quantity of balance securities</w:t>
            </w:r>
            <w:r w:rsidR="00305121" w:rsidRPr="008D512D">
              <w:rPr>
                <w:rFonts w:ascii="Times New Roman" w:hAnsi="Times New Roman" w:cs="Times New Roman"/>
              </w:rPr>
              <w:t xml:space="preserve"> for a client across all accounts maintained by the TM (pool, beneficiary or collater</w:t>
            </w:r>
            <w:r w:rsidR="00FB62BC" w:rsidRPr="008D512D">
              <w:rPr>
                <w:rFonts w:ascii="Times New Roman" w:hAnsi="Times New Roman" w:cs="Times New Roman"/>
              </w:rPr>
              <w:t xml:space="preserve">al). This balance would not be </w:t>
            </w:r>
            <w:r w:rsidR="00C74288" w:rsidRPr="008D512D">
              <w:rPr>
                <w:rFonts w:ascii="Times New Roman" w:hAnsi="Times New Roman" w:cs="Times New Roman"/>
              </w:rPr>
              <w:t>a</w:t>
            </w:r>
            <w:r w:rsidR="00305121" w:rsidRPr="008D512D">
              <w:rPr>
                <w:rFonts w:ascii="Times New Roman" w:hAnsi="Times New Roman" w:cs="Times New Roman"/>
              </w:rPr>
              <w:t xml:space="preserve">ffected by </w:t>
            </w:r>
            <w:r w:rsidR="00F94CE5" w:rsidRPr="008D512D">
              <w:rPr>
                <w:rFonts w:ascii="Times New Roman" w:hAnsi="Times New Roman" w:cs="Times New Roman"/>
              </w:rPr>
              <w:t>movement of securities within member’s</w:t>
            </w:r>
            <w:r w:rsidR="00305121" w:rsidRPr="008D512D">
              <w:rPr>
                <w:rFonts w:ascii="Times New Roman" w:hAnsi="Times New Roman" w:cs="Times New Roman"/>
              </w:rPr>
              <w:t xml:space="preserve"> DP</w:t>
            </w:r>
            <w:r w:rsidR="00F94CE5" w:rsidRPr="008D512D">
              <w:rPr>
                <w:rFonts w:ascii="Times New Roman" w:hAnsi="Times New Roman" w:cs="Times New Roman"/>
              </w:rPr>
              <w:t xml:space="preserve"> accounts</w:t>
            </w:r>
            <w:r w:rsidR="00305121" w:rsidRPr="008D512D">
              <w:rPr>
                <w:rFonts w:ascii="Times New Roman" w:hAnsi="Times New Roman" w:cs="Times New Roman"/>
              </w:rPr>
              <w:t xml:space="preserve"> e.g. transfer between pool and b</w:t>
            </w:r>
            <w:r w:rsidR="000706A6" w:rsidRPr="008D512D">
              <w:rPr>
                <w:rFonts w:ascii="Times New Roman" w:hAnsi="Times New Roman" w:cs="Times New Roman"/>
              </w:rPr>
              <w:t>eneficiary for the same client.</w:t>
            </w:r>
          </w:p>
          <w:p w:rsidR="008C2F11" w:rsidRPr="008D512D" w:rsidRDefault="008C2F11" w:rsidP="005E24F7">
            <w:pPr>
              <w:pStyle w:val="ListParagraph"/>
              <w:numPr>
                <w:ilvl w:val="0"/>
                <w:numId w:val="4"/>
              </w:numPr>
              <w:jc w:val="both"/>
              <w:rPr>
                <w:rFonts w:ascii="Times New Roman" w:hAnsi="Times New Roman" w:cs="Times New Roman"/>
              </w:rPr>
            </w:pPr>
            <w:r w:rsidRPr="008D512D">
              <w:rPr>
                <w:rFonts w:ascii="Times New Roman" w:hAnsi="Times New Roman" w:cs="Times New Roman"/>
              </w:rPr>
              <w:t xml:space="preserve">Opening and closing balance </w:t>
            </w:r>
            <w:r w:rsidR="007571C0" w:rsidRPr="008D512D">
              <w:rPr>
                <w:rFonts w:ascii="Times New Roman" w:hAnsi="Times New Roman" w:cs="Times New Roman"/>
              </w:rPr>
              <w:t xml:space="preserve">also </w:t>
            </w:r>
            <w:r w:rsidRPr="008D512D">
              <w:rPr>
                <w:rFonts w:ascii="Times New Roman" w:hAnsi="Times New Roman" w:cs="Times New Roman"/>
              </w:rPr>
              <w:t>needs to be populated.</w:t>
            </w:r>
          </w:p>
        </w:tc>
      </w:tr>
      <w:tr w:rsidR="008D512D" w:rsidRPr="008D512D" w:rsidTr="0017336A">
        <w:trPr>
          <w:trHeight w:val="439"/>
        </w:trPr>
        <w:tc>
          <w:tcPr>
            <w:tcW w:w="562" w:type="dxa"/>
          </w:tcPr>
          <w:p w:rsidR="003C6F10" w:rsidRPr="008D512D" w:rsidRDefault="00A87EAD" w:rsidP="001A1FB1">
            <w:pPr>
              <w:jc w:val="center"/>
              <w:rPr>
                <w:rFonts w:ascii="Times New Roman" w:hAnsi="Times New Roman" w:cs="Times New Roman"/>
              </w:rPr>
            </w:pPr>
            <w:r w:rsidRPr="008D512D">
              <w:rPr>
                <w:rFonts w:ascii="Times New Roman" w:hAnsi="Times New Roman" w:cs="Times New Roman"/>
              </w:rPr>
              <w:t>1</w:t>
            </w:r>
            <w:r w:rsidR="003C6F10" w:rsidRPr="008D512D">
              <w:rPr>
                <w:rFonts w:ascii="Times New Roman" w:hAnsi="Times New Roman" w:cs="Times New Roman"/>
              </w:rPr>
              <w:t>7.</w:t>
            </w:r>
          </w:p>
        </w:tc>
        <w:tc>
          <w:tcPr>
            <w:tcW w:w="2360" w:type="dxa"/>
          </w:tcPr>
          <w:p w:rsidR="003C6F10" w:rsidRPr="008D512D" w:rsidRDefault="003C6F10" w:rsidP="002C65C0">
            <w:pPr>
              <w:jc w:val="both"/>
              <w:rPr>
                <w:rFonts w:ascii="Times New Roman" w:hAnsi="Times New Roman" w:cs="Times New Roman"/>
              </w:rPr>
            </w:pPr>
            <w:r w:rsidRPr="008D512D">
              <w:rPr>
                <w:rFonts w:ascii="Times New Roman" w:hAnsi="Times New Roman" w:cs="Times New Roman"/>
              </w:rPr>
              <w:t>Pledge</w:t>
            </w:r>
            <w:r w:rsidR="00677A18" w:rsidRPr="008D512D">
              <w:rPr>
                <w:rFonts w:ascii="Times New Roman" w:hAnsi="Times New Roman" w:cs="Times New Roman"/>
              </w:rPr>
              <w:t xml:space="preserve"> / Unpledge</w:t>
            </w:r>
            <w:r w:rsidRPr="008D512D">
              <w:rPr>
                <w:rFonts w:ascii="Times New Roman" w:hAnsi="Times New Roman" w:cs="Times New Roman"/>
              </w:rPr>
              <w:t xml:space="preserve"> (Qty.)</w:t>
            </w:r>
          </w:p>
        </w:tc>
        <w:tc>
          <w:tcPr>
            <w:tcW w:w="7308" w:type="dxa"/>
            <w:shd w:val="clear" w:color="auto" w:fill="auto"/>
          </w:tcPr>
          <w:p w:rsidR="0076343D" w:rsidRPr="008D512D" w:rsidRDefault="00305121" w:rsidP="0076343D">
            <w:pPr>
              <w:pStyle w:val="ListParagraph"/>
              <w:numPr>
                <w:ilvl w:val="0"/>
                <w:numId w:val="4"/>
              </w:numPr>
              <w:jc w:val="both"/>
              <w:rPr>
                <w:rFonts w:ascii="Times New Roman" w:hAnsi="Times New Roman" w:cs="Times New Roman"/>
              </w:rPr>
            </w:pPr>
            <w:r w:rsidRPr="008D512D">
              <w:rPr>
                <w:rFonts w:ascii="Times New Roman" w:hAnsi="Times New Roman" w:cs="Times New Roman"/>
              </w:rPr>
              <w:t>Qty of securities</w:t>
            </w:r>
            <w:r w:rsidR="003C6F10" w:rsidRPr="008D512D">
              <w:rPr>
                <w:rFonts w:ascii="Times New Roman" w:hAnsi="Times New Roman" w:cs="Times New Roman"/>
              </w:rPr>
              <w:t xml:space="preserve"> pledged</w:t>
            </w:r>
            <w:r w:rsidR="0076343D" w:rsidRPr="008D512D">
              <w:rPr>
                <w:rFonts w:ascii="Times New Roman" w:hAnsi="Times New Roman" w:cs="Times New Roman"/>
              </w:rPr>
              <w:t>/unpledged by member</w:t>
            </w:r>
            <w:r w:rsidR="00677A18" w:rsidRPr="008D512D">
              <w:rPr>
                <w:rFonts w:ascii="Times New Roman" w:hAnsi="Times New Roman" w:cs="Times New Roman"/>
              </w:rPr>
              <w:t xml:space="preserve">. This Qty would </w:t>
            </w:r>
            <w:r w:rsidR="000706A6" w:rsidRPr="008D512D">
              <w:rPr>
                <w:rFonts w:ascii="Times New Roman" w:hAnsi="Times New Roman" w:cs="Times New Roman"/>
              </w:rPr>
              <w:t xml:space="preserve">not </w:t>
            </w:r>
            <w:r w:rsidR="00C74288" w:rsidRPr="008D512D">
              <w:rPr>
                <w:rFonts w:ascii="Times New Roman" w:hAnsi="Times New Roman" w:cs="Times New Roman"/>
              </w:rPr>
              <w:t>affect</w:t>
            </w:r>
            <w:r w:rsidR="000706A6" w:rsidRPr="008D512D">
              <w:rPr>
                <w:rFonts w:ascii="Times New Roman" w:hAnsi="Times New Roman" w:cs="Times New Roman"/>
              </w:rPr>
              <w:t xml:space="preserve"> the Balance Qty (16).</w:t>
            </w:r>
          </w:p>
          <w:p w:rsidR="0076343D" w:rsidRPr="008D512D" w:rsidRDefault="00D15A73" w:rsidP="00F94CE5">
            <w:pPr>
              <w:pStyle w:val="ListParagraph"/>
              <w:numPr>
                <w:ilvl w:val="0"/>
                <w:numId w:val="4"/>
              </w:numPr>
              <w:jc w:val="both"/>
              <w:rPr>
                <w:rFonts w:ascii="Times New Roman" w:hAnsi="Times New Roman" w:cs="Times New Roman"/>
              </w:rPr>
            </w:pPr>
            <w:r w:rsidRPr="008D512D">
              <w:rPr>
                <w:rFonts w:ascii="Times New Roman" w:hAnsi="Times New Roman" w:cs="Times New Roman"/>
              </w:rPr>
              <w:lastRenderedPageBreak/>
              <w:t>E</w:t>
            </w:r>
            <w:r w:rsidR="0076343D" w:rsidRPr="008D512D">
              <w:rPr>
                <w:rFonts w:ascii="Times New Roman" w:hAnsi="Times New Roman" w:cs="Times New Roman"/>
              </w:rPr>
              <w:t xml:space="preserve">very transaction related to pledged/unpledged </w:t>
            </w:r>
            <w:r w:rsidR="00592D5D" w:rsidRPr="008D512D">
              <w:rPr>
                <w:rFonts w:ascii="Times New Roman" w:hAnsi="Times New Roman" w:cs="Times New Roman"/>
              </w:rPr>
              <w:t>of securities ha</w:t>
            </w:r>
            <w:r w:rsidRPr="008D512D">
              <w:rPr>
                <w:rFonts w:ascii="Times New Roman" w:hAnsi="Times New Roman" w:cs="Times New Roman"/>
              </w:rPr>
              <w:t>s</w:t>
            </w:r>
            <w:r w:rsidR="00592D5D" w:rsidRPr="008D512D">
              <w:rPr>
                <w:rFonts w:ascii="Times New Roman" w:hAnsi="Times New Roman" w:cs="Times New Roman"/>
              </w:rPr>
              <w:t xml:space="preserve"> to</w:t>
            </w:r>
            <w:r w:rsidRPr="008D512D">
              <w:rPr>
                <w:rFonts w:ascii="Times New Roman" w:hAnsi="Times New Roman" w:cs="Times New Roman"/>
              </w:rPr>
              <w:t xml:space="preserve"> be</w:t>
            </w:r>
            <w:r w:rsidR="00592D5D" w:rsidRPr="008D512D">
              <w:rPr>
                <w:rFonts w:ascii="Times New Roman" w:hAnsi="Times New Roman" w:cs="Times New Roman"/>
              </w:rPr>
              <w:t xml:space="preserve"> reflected irrespective of inter account </w:t>
            </w:r>
            <w:r w:rsidR="00240BD1" w:rsidRPr="008D512D">
              <w:rPr>
                <w:rFonts w:ascii="Times New Roman" w:hAnsi="Times New Roman" w:cs="Times New Roman"/>
              </w:rPr>
              <w:t xml:space="preserve">securities </w:t>
            </w:r>
            <w:r w:rsidR="00592D5D" w:rsidRPr="008D512D">
              <w:rPr>
                <w:rFonts w:ascii="Times New Roman" w:hAnsi="Times New Roman" w:cs="Times New Roman"/>
              </w:rPr>
              <w:t>movement.</w:t>
            </w:r>
          </w:p>
        </w:tc>
      </w:tr>
      <w:tr w:rsidR="008D512D" w:rsidRPr="008D512D" w:rsidTr="0017336A">
        <w:trPr>
          <w:trHeight w:val="439"/>
        </w:trPr>
        <w:tc>
          <w:tcPr>
            <w:tcW w:w="562" w:type="dxa"/>
          </w:tcPr>
          <w:p w:rsidR="001A1FB1" w:rsidRPr="008D512D" w:rsidRDefault="003C6F10" w:rsidP="001A1FB1">
            <w:pPr>
              <w:jc w:val="center"/>
              <w:rPr>
                <w:rFonts w:ascii="Times New Roman" w:hAnsi="Times New Roman" w:cs="Times New Roman"/>
              </w:rPr>
            </w:pPr>
            <w:r w:rsidRPr="008D512D">
              <w:rPr>
                <w:rFonts w:ascii="Times New Roman" w:hAnsi="Times New Roman" w:cs="Times New Roman"/>
              </w:rPr>
              <w:lastRenderedPageBreak/>
              <w:t>18</w:t>
            </w:r>
            <w:r w:rsidR="001A1FB1" w:rsidRPr="008D512D">
              <w:rPr>
                <w:rFonts w:ascii="Times New Roman" w:hAnsi="Times New Roman" w:cs="Times New Roman"/>
              </w:rPr>
              <w:t>.</w:t>
            </w:r>
          </w:p>
        </w:tc>
        <w:tc>
          <w:tcPr>
            <w:tcW w:w="2360" w:type="dxa"/>
          </w:tcPr>
          <w:p w:rsidR="001A1FB1" w:rsidRPr="008D512D" w:rsidRDefault="001A1FB1" w:rsidP="001A1FB1">
            <w:pPr>
              <w:jc w:val="both"/>
              <w:rPr>
                <w:rFonts w:ascii="Times New Roman" w:hAnsi="Times New Roman" w:cs="Times New Roman"/>
              </w:rPr>
            </w:pPr>
            <w:r w:rsidRPr="008D512D">
              <w:rPr>
                <w:rFonts w:ascii="Times New Roman" w:hAnsi="Times New Roman" w:cs="Times New Roman"/>
              </w:rPr>
              <w:t>Trf. Ref. No.</w:t>
            </w:r>
          </w:p>
        </w:tc>
        <w:tc>
          <w:tcPr>
            <w:tcW w:w="7308" w:type="dxa"/>
            <w:shd w:val="clear" w:color="auto" w:fill="auto"/>
          </w:tcPr>
          <w:p w:rsidR="001A1FB1" w:rsidRPr="008D512D" w:rsidRDefault="001A1FB1" w:rsidP="00707F9F">
            <w:pPr>
              <w:pStyle w:val="ListParagraph"/>
              <w:numPr>
                <w:ilvl w:val="0"/>
                <w:numId w:val="4"/>
              </w:numPr>
              <w:jc w:val="both"/>
              <w:rPr>
                <w:rFonts w:ascii="Times New Roman" w:hAnsi="Times New Roman" w:cs="Times New Roman"/>
              </w:rPr>
            </w:pPr>
            <w:r w:rsidRPr="008D512D">
              <w:rPr>
                <w:rFonts w:ascii="Times New Roman" w:hAnsi="Times New Roman" w:cs="Times New Roman"/>
              </w:rPr>
              <w:t>Reference number of securities transactions</w:t>
            </w:r>
            <w:r w:rsidR="000706A6" w:rsidRPr="008D512D">
              <w:rPr>
                <w:rFonts w:ascii="Times New Roman" w:hAnsi="Times New Roman" w:cs="Times New Roman"/>
              </w:rPr>
              <w:t>.</w:t>
            </w:r>
          </w:p>
          <w:p w:rsidR="003609BE" w:rsidRPr="008D512D" w:rsidRDefault="003609BE" w:rsidP="00416517">
            <w:pPr>
              <w:pStyle w:val="ListParagraph"/>
              <w:numPr>
                <w:ilvl w:val="0"/>
                <w:numId w:val="4"/>
              </w:numPr>
              <w:jc w:val="both"/>
              <w:rPr>
                <w:rFonts w:ascii="Times New Roman" w:hAnsi="Times New Roman" w:cs="Times New Roman"/>
              </w:rPr>
            </w:pPr>
            <w:r w:rsidRPr="008D512D">
              <w:rPr>
                <w:rFonts w:ascii="Times New Roman" w:hAnsi="Times New Roman" w:cs="Times New Roman"/>
              </w:rPr>
              <w:t>It shall be referred as Deposi</w:t>
            </w:r>
            <w:r w:rsidR="00416517" w:rsidRPr="008D512D">
              <w:rPr>
                <w:rFonts w:ascii="Times New Roman" w:hAnsi="Times New Roman" w:cs="Times New Roman"/>
              </w:rPr>
              <w:t>tory transfer reference number.</w:t>
            </w:r>
          </w:p>
        </w:tc>
      </w:tr>
      <w:tr w:rsidR="008D512D" w:rsidRPr="008D512D" w:rsidTr="0017336A">
        <w:trPr>
          <w:trHeight w:val="565"/>
        </w:trPr>
        <w:tc>
          <w:tcPr>
            <w:tcW w:w="562" w:type="dxa"/>
          </w:tcPr>
          <w:p w:rsidR="001A1FB1" w:rsidRPr="008D512D" w:rsidRDefault="003C6F10" w:rsidP="001A1FB1">
            <w:pPr>
              <w:jc w:val="center"/>
              <w:rPr>
                <w:rFonts w:ascii="Times New Roman" w:hAnsi="Times New Roman" w:cs="Times New Roman"/>
              </w:rPr>
            </w:pPr>
            <w:r w:rsidRPr="008D512D">
              <w:rPr>
                <w:rFonts w:ascii="Times New Roman" w:hAnsi="Times New Roman" w:cs="Times New Roman"/>
              </w:rPr>
              <w:t>19</w:t>
            </w:r>
            <w:r w:rsidR="001A1FB1" w:rsidRPr="008D512D">
              <w:rPr>
                <w:rFonts w:ascii="Times New Roman" w:hAnsi="Times New Roman" w:cs="Times New Roman"/>
              </w:rPr>
              <w:t>.</w:t>
            </w:r>
          </w:p>
        </w:tc>
        <w:tc>
          <w:tcPr>
            <w:tcW w:w="2360" w:type="dxa"/>
          </w:tcPr>
          <w:p w:rsidR="001A1FB1" w:rsidRPr="008D512D" w:rsidRDefault="001A1FB1" w:rsidP="001A1FB1">
            <w:pPr>
              <w:jc w:val="both"/>
              <w:rPr>
                <w:rFonts w:ascii="Times New Roman" w:hAnsi="Times New Roman" w:cs="Times New Roman"/>
              </w:rPr>
            </w:pPr>
            <w:r w:rsidRPr="008D512D">
              <w:rPr>
                <w:rFonts w:ascii="Times New Roman" w:hAnsi="Times New Roman" w:cs="Times New Roman"/>
              </w:rPr>
              <w:t>POA Flag</w:t>
            </w:r>
          </w:p>
        </w:tc>
        <w:tc>
          <w:tcPr>
            <w:tcW w:w="7308" w:type="dxa"/>
            <w:shd w:val="clear" w:color="auto" w:fill="auto"/>
          </w:tcPr>
          <w:p w:rsidR="001A1FB1" w:rsidRPr="008D512D" w:rsidRDefault="00141F9D" w:rsidP="00141F9D">
            <w:pPr>
              <w:pStyle w:val="ListParagraph"/>
              <w:numPr>
                <w:ilvl w:val="0"/>
                <w:numId w:val="4"/>
              </w:numPr>
              <w:jc w:val="both"/>
              <w:rPr>
                <w:rFonts w:ascii="Times New Roman" w:hAnsi="Times New Roman" w:cs="Times New Roman"/>
              </w:rPr>
            </w:pPr>
            <w:r w:rsidRPr="008D512D">
              <w:rPr>
                <w:rFonts w:ascii="Times New Roman" w:hAnsi="Times New Roman" w:cs="Times New Roman"/>
              </w:rPr>
              <w:t xml:space="preserve">This field is to be populated with “Yes” only when, POA is invoked and securities are transferred from the Client DP account to TM’s DP account (client beneficiary, pool or collateral). </w:t>
            </w:r>
          </w:p>
        </w:tc>
      </w:tr>
      <w:tr w:rsidR="008D512D" w:rsidRPr="008D512D" w:rsidTr="004A5B0E">
        <w:trPr>
          <w:trHeight w:val="1126"/>
        </w:trPr>
        <w:tc>
          <w:tcPr>
            <w:tcW w:w="562" w:type="dxa"/>
          </w:tcPr>
          <w:p w:rsidR="001A1FB1" w:rsidRPr="008D512D" w:rsidRDefault="003C6F10" w:rsidP="001A1FB1">
            <w:pPr>
              <w:jc w:val="center"/>
              <w:rPr>
                <w:rFonts w:ascii="Times New Roman" w:hAnsi="Times New Roman" w:cs="Times New Roman"/>
              </w:rPr>
            </w:pPr>
            <w:r w:rsidRPr="008D512D">
              <w:rPr>
                <w:rFonts w:ascii="Times New Roman" w:hAnsi="Times New Roman" w:cs="Times New Roman"/>
              </w:rPr>
              <w:t>20</w:t>
            </w:r>
            <w:r w:rsidR="001A1FB1" w:rsidRPr="008D512D">
              <w:rPr>
                <w:rFonts w:ascii="Times New Roman" w:hAnsi="Times New Roman" w:cs="Times New Roman"/>
              </w:rPr>
              <w:t>.</w:t>
            </w:r>
          </w:p>
        </w:tc>
        <w:tc>
          <w:tcPr>
            <w:tcW w:w="2360" w:type="dxa"/>
          </w:tcPr>
          <w:p w:rsidR="001A1FB1" w:rsidRPr="008D512D" w:rsidRDefault="001A1FB1" w:rsidP="001A1FB1">
            <w:pPr>
              <w:jc w:val="both"/>
              <w:rPr>
                <w:rFonts w:ascii="Times New Roman" w:hAnsi="Times New Roman" w:cs="Times New Roman"/>
              </w:rPr>
            </w:pPr>
            <w:r w:rsidRPr="008D512D">
              <w:rPr>
                <w:rFonts w:ascii="Times New Roman" w:hAnsi="Times New Roman" w:cs="Times New Roman"/>
              </w:rPr>
              <w:t>Transaction Type</w:t>
            </w:r>
          </w:p>
        </w:tc>
        <w:tc>
          <w:tcPr>
            <w:tcW w:w="7308" w:type="dxa"/>
          </w:tcPr>
          <w:p w:rsidR="001A1FB1" w:rsidRPr="008D512D" w:rsidRDefault="00707F9F" w:rsidP="00245FD7">
            <w:pPr>
              <w:pStyle w:val="ListParagraph"/>
              <w:numPr>
                <w:ilvl w:val="0"/>
                <w:numId w:val="4"/>
              </w:numPr>
              <w:jc w:val="both"/>
              <w:rPr>
                <w:rFonts w:ascii="Times New Roman" w:hAnsi="Times New Roman" w:cs="Times New Roman"/>
              </w:rPr>
            </w:pPr>
            <w:r w:rsidRPr="008D512D">
              <w:rPr>
                <w:rFonts w:ascii="Times New Roman" w:hAnsi="Times New Roman" w:cs="Times New Roman"/>
              </w:rPr>
              <w:t xml:space="preserve">Transaction type should either contain </w:t>
            </w:r>
            <w:r w:rsidR="00245FD7" w:rsidRPr="008D512D">
              <w:rPr>
                <w:rFonts w:ascii="Times New Roman" w:hAnsi="Times New Roman" w:cs="Times New Roman"/>
              </w:rPr>
              <w:t>“</w:t>
            </w:r>
            <w:r w:rsidR="001A1FB1" w:rsidRPr="008D512D">
              <w:rPr>
                <w:rFonts w:ascii="Times New Roman" w:hAnsi="Times New Roman" w:cs="Times New Roman"/>
                <w:b/>
              </w:rPr>
              <w:t>OFF MKT</w:t>
            </w:r>
            <w:r w:rsidR="00245FD7" w:rsidRPr="008D512D">
              <w:rPr>
                <w:rFonts w:ascii="Times New Roman" w:hAnsi="Times New Roman" w:cs="Times New Roman"/>
                <w:b/>
              </w:rPr>
              <w:t>”</w:t>
            </w:r>
            <w:r w:rsidRPr="008D512D">
              <w:rPr>
                <w:rFonts w:ascii="Times New Roman" w:hAnsi="Times New Roman" w:cs="Times New Roman"/>
              </w:rPr>
              <w:t xml:space="preserve"> or</w:t>
            </w:r>
            <w:r w:rsidR="001A1FB1" w:rsidRPr="008D512D">
              <w:rPr>
                <w:rFonts w:ascii="Times New Roman" w:hAnsi="Times New Roman" w:cs="Times New Roman"/>
              </w:rPr>
              <w:t xml:space="preserve"> </w:t>
            </w:r>
            <w:r w:rsidR="00245FD7" w:rsidRPr="008D512D">
              <w:rPr>
                <w:rFonts w:ascii="Times New Roman" w:hAnsi="Times New Roman" w:cs="Times New Roman"/>
                <w:b/>
              </w:rPr>
              <w:t>“</w:t>
            </w:r>
            <w:r w:rsidR="001A1FB1" w:rsidRPr="008D512D">
              <w:rPr>
                <w:rFonts w:ascii="Times New Roman" w:hAnsi="Times New Roman" w:cs="Times New Roman"/>
                <w:b/>
              </w:rPr>
              <w:t>MKT</w:t>
            </w:r>
            <w:r w:rsidR="00245FD7" w:rsidRPr="008D512D">
              <w:rPr>
                <w:rFonts w:ascii="Times New Roman" w:hAnsi="Times New Roman" w:cs="Times New Roman"/>
                <w:b/>
              </w:rPr>
              <w:t>”</w:t>
            </w:r>
            <w:r w:rsidRPr="008D512D">
              <w:rPr>
                <w:rFonts w:ascii="Times New Roman" w:hAnsi="Times New Roman" w:cs="Times New Roman"/>
              </w:rPr>
              <w:t>. All Pay</w:t>
            </w:r>
            <w:r w:rsidR="00751D17" w:rsidRPr="008D512D">
              <w:rPr>
                <w:rFonts w:ascii="Times New Roman" w:hAnsi="Times New Roman" w:cs="Times New Roman"/>
              </w:rPr>
              <w:t xml:space="preserve"> </w:t>
            </w:r>
            <w:r w:rsidRPr="008D512D">
              <w:rPr>
                <w:rFonts w:ascii="Times New Roman" w:hAnsi="Times New Roman" w:cs="Times New Roman"/>
              </w:rPr>
              <w:t xml:space="preserve">in and Pay out transactions should have </w:t>
            </w:r>
            <w:r w:rsidR="00245FD7" w:rsidRPr="008D512D">
              <w:rPr>
                <w:rFonts w:ascii="Times New Roman" w:hAnsi="Times New Roman" w:cs="Times New Roman"/>
              </w:rPr>
              <w:t>“</w:t>
            </w:r>
            <w:r w:rsidRPr="008D512D">
              <w:rPr>
                <w:rFonts w:ascii="Times New Roman" w:hAnsi="Times New Roman" w:cs="Times New Roman"/>
              </w:rPr>
              <w:t>MKT</w:t>
            </w:r>
            <w:r w:rsidR="00245FD7" w:rsidRPr="008D512D">
              <w:rPr>
                <w:rFonts w:ascii="Times New Roman" w:hAnsi="Times New Roman" w:cs="Times New Roman"/>
              </w:rPr>
              <w:t>”</w:t>
            </w:r>
            <w:r w:rsidRPr="008D512D">
              <w:rPr>
                <w:rFonts w:ascii="Times New Roman" w:hAnsi="Times New Roman" w:cs="Times New Roman"/>
              </w:rPr>
              <w:t xml:space="preserve"> as the tag. All others should have </w:t>
            </w:r>
            <w:r w:rsidR="00245FD7" w:rsidRPr="008D512D">
              <w:rPr>
                <w:rFonts w:ascii="Times New Roman" w:hAnsi="Times New Roman" w:cs="Times New Roman"/>
              </w:rPr>
              <w:t>“</w:t>
            </w:r>
            <w:r w:rsidRPr="008D512D">
              <w:rPr>
                <w:rFonts w:ascii="Times New Roman" w:hAnsi="Times New Roman" w:cs="Times New Roman"/>
              </w:rPr>
              <w:t>OFF MKT</w:t>
            </w:r>
            <w:r w:rsidR="00245FD7" w:rsidRPr="008D512D">
              <w:rPr>
                <w:rFonts w:ascii="Times New Roman" w:hAnsi="Times New Roman" w:cs="Times New Roman"/>
              </w:rPr>
              <w:t>”</w:t>
            </w:r>
            <w:r w:rsidRPr="008D512D">
              <w:rPr>
                <w:rFonts w:ascii="Times New Roman" w:hAnsi="Times New Roman" w:cs="Times New Roman"/>
              </w:rPr>
              <w:t>.</w:t>
            </w:r>
            <w:r w:rsidR="00751D17" w:rsidRPr="008D512D">
              <w:rPr>
                <w:rFonts w:ascii="Times New Roman" w:hAnsi="Times New Roman" w:cs="Times New Roman"/>
              </w:rPr>
              <w:t xml:space="preserve"> </w:t>
            </w:r>
            <w:r w:rsidR="009F56E5" w:rsidRPr="008D512D">
              <w:rPr>
                <w:rFonts w:ascii="Times New Roman" w:hAnsi="Times New Roman" w:cs="Times New Roman"/>
              </w:rPr>
              <w:t>For pledge/unpledged and corpor</w:t>
            </w:r>
            <w:r w:rsidR="000706A6" w:rsidRPr="008D512D">
              <w:rPr>
                <w:rFonts w:ascii="Times New Roman" w:hAnsi="Times New Roman" w:cs="Times New Roman"/>
              </w:rPr>
              <w:t xml:space="preserve">ate action </w:t>
            </w:r>
            <w:r w:rsidR="00F748DD" w:rsidRPr="008D512D">
              <w:rPr>
                <w:rFonts w:ascii="Times New Roman" w:hAnsi="Times New Roman" w:cs="Times New Roman"/>
              </w:rPr>
              <w:t>entries</w:t>
            </w:r>
            <w:r w:rsidR="00D15A73" w:rsidRPr="008D512D">
              <w:rPr>
                <w:rFonts w:ascii="Times New Roman" w:hAnsi="Times New Roman" w:cs="Times New Roman"/>
              </w:rPr>
              <w:t>,</w:t>
            </w:r>
            <w:r w:rsidR="00F748DD" w:rsidRPr="008D512D">
              <w:rPr>
                <w:rFonts w:ascii="Times New Roman" w:hAnsi="Times New Roman" w:cs="Times New Roman"/>
              </w:rPr>
              <w:t xml:space="preserve"> </w:t>
            </w:r>
            <w:r w:rsidR="000706A6" w:rsidRPr="008D512D">
              <w:rPr>
                <w:rFonts w:ascii="Times New Roman" w:hAnsi="Times New Roman" w:cs="Times New Roman"/>
              </w:rPr>
              <w:t>it may be kept blank.</w:t>
            </w:r>
          </w:p>
        </w:tc>
      </w:tr>
      <w:tr w:rsidR="008D512D" w:rsidRPr="008D512D" w:rsidTr="004A5B0E">
        <w:trPr>
          <w:trHeight w:val="845"/>
        </w:trPr>
        <w:tc>
          <w:tcPr>
            <w:tcW w:w="562" w:type="dxa"/>
          </w:tcPr>
          <w:p w:rsidR="001A1FB1" w:rsidRPr="008D512D" w:rsidRDefault="003C6F10" w:rsidP="001A1FB1">
            <w:pPr>
              <w:jc w:val="center"/>
              <w:rPr>
                <w:rFonts w:ascii="Times New Roman" w:hAnsi="Times New Roman" w:cs="Times New Roman"/>
              </w:rPr>
            </w:pPr>
            <w:r w:rsidRPr="008D512D">
              <w:rPr>
                <w:rFonts w:ascii="Times New Roman" w:hAnsi="Times New Roman" w:cs="Times New Roman"/>
              </w:rPr>
              <w:t>21</w:t>
            </w:r>
            <w:r w:rsidR="001A1FB1" w:rsidRPr="008D512D">
              <w:rPr>
                <w:rFonts w:ascii="Times New Roman" w:hAnsi="Times New Roman" w:cs="Times New Roman"/>
              </w:rPr>
              <w:t>.</w:t>
            </w:r>
          </w:p>
        </w:tc>
        <w:tc>
          <w:tcPr>
            <w:tcW w:w="2360" w:type="dxa"/>
          </w:tcPr>
          <w:p w:rsidR="001A1FB1" w:rsidRPr="008D512D" w:rsidRDefault="001A1FB1" w:rsidP="001A1FB1">
            <w:pPr>
              <w:jc w:val="both"/>
              <w:rPr>
                <w:rFonts w:ascii="Times New Roman" w:hAnsi="Times New Roman" w:cs="Times New Roman"/>
              </w:rPr>
            </w:pPr>
            <w:r w:rsidRPr="008D512D">
              <w:rPr>
                <w:rFonts w:ascii="Times New Roman" w:hAnsi="Times New Roman" w:cs="Times New Roman"/>
              </w:rPr>
              <w:t>Purpose</w:t>
            </w:r>
          </w:p>
        </w:tc>
        <w:tc>
          <w:tcPr>
            <w:tcW w:w="7308" w:type="dxa"/>
          </w:tcPr>
          <w:p w:rsidR="001A1FB1" w:rsidRPr="008D512D" w:rsidRDefault="001A1FB1" w:rsidP="009330F9">
            <w:pPr>
              <w:pStyle w:val="ListParagraph"/>
              <w:numPr>
                <w:ilvl w:val="0"/>
                <w:numId w:val="4"/>
              </w:numPr>
              <w:jc w:val="both"/>
              <w:rPr>
                <w:rFonts w:ascii="Times New Roman" w:hAnsi="Times New Roman" w:cs="Times New Roman"/>
              </w:rPr>
            </w:pPr>
            <w:r w:rsidRPr="008D512D">
              <w:rPr>
                <w:rFonts w:ascii="Times New Roman" w:hAnsi="Times New Roman" w:cs="Times New Roman"/>
              </w:rPr>
              <w:t xml:space="preserve">It </w:t>
            </w:r>
            <w:r w:rsidR="00677A18" w:rsidRPr="008D512D">
              <w:rPr>
                <w:rFonts w:ascii="Times New Roman" w:hAnsi="Times New Roman" w:cs="Times New Roman"/>
              </w:rPr>
              <w:t>has to be popula</w:t>
            </w:r>
            <w:r w:rsidR="00BD5C3A" w:rsidRPr="008D512D">
              <w:rPr>
                <w:rFonts w:ascii="Times New Roman" w:hAnsi="Times New Roman" w:cs="Times New Roman"/>
              </w:rPr>
              <w:t>ted only with one of the values</w:t>
            </w:r>
            <w:r w:rsidR="00677A18" w:rsidRPr="008D512D">
              <w:rPr>
                <w:rFonts w:ascii="Times New Roman" w:hAnsi="Times New Roman" w:cs="Times New Roman"/>
              </w:rPr>
              <w:t xml:space="preserve">: </w:t>
            </w:r>
            <w:r w:rsidR="004618EB" w:rsidRPr="008D512D">
              <w:rPr>
                <w:rFonts w:ascii="Times New Roman" w:hAnsi="Times New Roman" w:cs="Times New Roman"/>
              </w:rPr>
              <w:t>“Payin”, “Payout”, “Early-</w:t>
            </w:r>
            <w:r w:rsidR="003504EA" w:rsidRPr="008D512D">
              <w:rPr>
                <w:rFonts w:ascii="Times New Roman" w:hAnsi="Times New Roman" w:cs="Times New Roman"/>
              </w:rPr>
              <w:t xml:space="preserve">Payin”, “Margin-Receipt”, “Margin-Release”, “Pledge”, “Unpledge”, “Corpaction”, </w:t>
            </w:r>
            <w:r w:rsidR="0038055C" w:rsidRPr="008D512D">
              <w:rPr>
                <w:rFonts w:ascii="Times New Roman" w:hAnsi="Times New Roman" w:cs="Times New Roman"/>
              </w:rPr>
              <w:t xml:space="preserve">“Auction”, </w:t>
            </w:r>
            <w:r w:rsidR="003504EA" w:rsidRPr="008D512D">
              <w:rPr>
                <w:rFonts w:ascii="Times New Roman" w:hAnsi="Times New Roman" w:cs="Times New Roman"/>
              </w:rPr>
              <w:t>“</w:t>
            </w:r>
            <w:r w:rsidR="00293AB8" w:rsidRPr="008D512D">
              <w:rPr>
                <w:rFonts w:ascii="Times New Roman" w:hAnsi="Times New Roman" w:cs="Times New Roman"/>
              </w:rPr>
              <w:t xml:space="preserve">Settlement” i.e. (Running Account Settlement to </w:t>
            </w:r>
            <w:r w:rsidR="003504EA" w:rsidRPr="008D512D">
              <w:rPr>
                <w:rFonts w:ascii="Times New Roman" w:hAnsi="Times New Roman" w:cs="Times New Roman"/>
              </w:rPr>
              <w:t>Client</w:t>
            </w:r>
            <w:r w:rsidR="00293AB8" w:rsidRPr="008D512D">
              <w:rPr>
                <w:rFonts w:ascii="Times New Roman" w:hAnsi="Times New Roman" w:cs="Times New Roman"/>
              </w:rPr>
              <w:t>)</w:t>
            </w:r>
            <w:r w:rsidR="0015214C" w:rsidRPr="008D512D">
              <w:rPr>
                <w:rFonts w:ascii="Times New Roman" w:hAnsi="Times New Roman" w:cs="Times New Roman"/>
              </w:rPr>
              <w:t xml:space="preserve">, </w:t>
            </w:r>
            <w:r w:rsidR="00416517" w:rsidRPr="008D512D">
              <w:rPr>
                <w:rFonts w:ascii="Times New Roman" w:hAnsi="Times New Roman" w:cs="Times New Roman"/>
              </w:rPr>
              <w:t>“Internal-Netting”</w:t>
            </w:r>
            <w:r w:rsidR="009330F9" w:rsidRPr="008D512D">
              <w:rPr>
                <w:rFonts w:ascii="Times New Roman" w:hAnsi="Times New Roman" w:cs="Times New Roman"/>
              </w:rPr>
              <w:t xml:space="preserve"> (Internal netting without any obligation towards Exchange)</w:t>
            </w:r>
            <w:r w:rsidR="00416517" w:rsidRPr="008D512D">
              <w:rPr>
                <w:rFonts w:ascii="Times New Roman" w:hAnsi="Times New Roman" w:cs="Times New Roman"/>
              </w:rPr>
              <w:t>, “Close-out”</w:t>
            </w:r>
            <w:r w:rsidR="009330F9" w:rsidRPr="008D512D">
              <w:rPr>
                <w:rFonts w:ascii="Times New Roman" w:hAnsi="Times New Roman" w:cs="Times New Roman"/>
              </w:rPr>
              <w:t xml:space="preserve"> (For reversal entry of funds close-out)</w:t>
            </w:r>
            <w:r w:rsidR="00416517" w:rsidRPr="008D512D">
              <w:rPr>
                <w:rFonts w:ascii="Times New Roman" w:hAnsi="Times New Roman" w:cs="Times New Roman"/>
              </w:rPr>
              <w:t xml:space="preserve">, </w:t>
            </w:r>
            <w:r w:rsidR="004618EB" w:rsidRPr="008D512D">
              <w:rPr>
                <w:rFonts w:ascii="Times New Roman" w:hAnsi="Times New Roman" w:cs="Times New Roman"/>
              </w:rPr>
              <w:t>“Opening-Balance”, “Closing-</w:t>
            </w:r>
            <w:r w:rsidR="0015214C" w:rsidRPr="008D512D">
              <w:rPr>
                <w:rFonts w:ascii="Times New Roman" w:hAnsi="Times New Roman" w:cs="Times New Roman"/>
              </w:rPr>
              <w:t>Balance”</w:t>
            </w:r>
            <w:r w:rsidR="000706A6" w:rsidRPr="008D512D">
              <w:rPr>
                <w:rFonts w:ascii="Times New Roman" w:hAnsi="Times New Roman" w:cs="Times New Roman"/>
              </w:rPr>
              <w:t>.</w:t>
            </w:r>
          </w:p>
        </w:tc>
      </w:tr>
    </w:tbl>
    <w:p w:rsidR="00B77934" w:rsidRPr="008D512D" w:rsidRDefault="00B77934" w:rsidP="00B77934">
      <w:pPr>
        <w:jc w:val="both"/>
        <w:rPr>
          <w:rFonts w:ascii="Times New Roman" w:hAnsi="Times New Roman" w:cs="Times New Roman"/>
          <w:b/>
        </w:rPr>
      </w:pPr>
    </w:p>
    <w:p w:rsidR="00D520F8" w:rsidRPr="008D512D" w:rsidRDefault="00D520F8" w:rsidP="00B77934">
      <w:pPr>
        <w:jc w:val="both"/>
        <w:rPr>
          <w:rFonts w:ascii="Times New Roman" w:hAnsi="Times New Roman" w:cs="Times New Roman"/>
          <w:b/>
        </w:rPr>
      </w:pPr>
    </w:p>
    <w:p w:rsidR="00B77934" w:rsidRPr="008D512D" w:rsidRDefault="00E74D10" w:rsidP="00B77934">
      <w:pPr>
        <w:jc w:val="both"/>
        <w:rPr>
          <w:rFonts w:ascii="Times New Roman" w:hAnsi="Times New Roman" w:cs="Times New Roman"/>
          <w:b/>
          <w:u w:val="single"/>
        </w:rPr>
      </w:pPr>
      <w:r w:rsidRPr="008D512D">
        <w:rPr>
          <w:rFonts w:ascii="Times New Roman" w:hAnsi="Times New Roman" w:cs="Times New Roman"/>
          <w:b/>
        </w:rPr>
        <w:t>II</w:t>
      </w:r>
      <w:r w:rsidR="007E346B" w:rsidRPr="008D512D">
        <w:rPr>
          <w:rFonts w:ascii="Times New Roman" w:hAnsi="Times New Roman" w:cs="Times New Roman"/>
          <w:b/>
        </w:rPr>
        <w:t xml:space="preserve">. </w:t>
      </w:r>
      <w:r w:rsidR="00C30AB8" w:rsidRPr="008D512D">
        <w:rPr>
          <w:rFonts w:ascii="Times New Roman" w:hAnsi="Times New Roman" w:cs="Times New Roman"/>
          <w:b/>
          <w:u w:val="single"/>
        </w:rPr>
        <w:t>Guidelines for Holding Statement:</w:t>
      </w:r>
    </w:p>
    <w:p w:rsidR="00474673" w:rsidRPr="008D512D" w:rsidRDefault="00BD372F" w:rsidP="00FE1F07">
      <w:pPr>
        <w:pStyle w:val="ListParagraph"/>
        <w:numPr>
          <w:ilvl w:val="0"/>
          <w:numId w:val="6"/>
        </w:numPr>
        <w:jc w:val="both"/>
        <w:rPr>
          <w:rFonts w:ascii="Times New Roman" w:hAnsi="Times New Roman" w:cs="Times New Roman"/>
        </w:rPr>
      </w:pPr>
      <w:r w:rsidRPr="008D512D">
        <w:rPr>
          <w:rFonts w:ascii="Times New Roman" w:hAnsi="Times New Roman" w:cs="Times New Roman"/>
        </w:rPr>
        <w:t>Holding statement has to be maintained client-wise and scrip-wise for all the accounts where member is holding client securities</w:t>
      </w:r>
      <w:r w:rsidR="00FE1F07" w:rsidRPr="008D512D">
        <w:rPr>
          <w:rFonts w:ascii="Times New Roman" w:hAnsi="Times New Roman" w:cs="Times New Roman"/>
        </w:rPr>
        <w:t xml:space="preserve"> as well as </w:t>
      </w:r>
      <w:r w:rsidR="000260B5" w:rsidRPr="008D512D">
        <w:rPr>
          <w:rFonts w:ascii="Times New Roman" w:hAnsi="Times New Roman" w:cs="Times New Roman"/>
        </w:rPr>
        <w:t>o</w:t>
      </w:r>
      <w:r w:rsidR="002A50B3" w:rsidRPr="008D512D">
        <w:rPr>
          <w:rFonts w:ascii="Times New Roman" w:hAnsi="Times New Roman" w:cs="Times New Roman"/>
        </w:rPr>
        <w:t>wn securities lying in Pool, Own/Proprietary account, clearing member collateral acco</w:t>
      </w:r>
      <w:r w:rsidR="000260B5" w:rsidRPr="008D512D">
        <w:rPr>
          <w:rFonts w:ascii="Times New Roman" w:hAnsi="Times New Roman" w:cs="Times New Roman"/>
        </w:rPr>
        <w:t>unt or any other account where o</w:t>
      </w:r>
      <w:r w:rsidR="002A50B3" w:rsidRPr="008D512D">
        <w:rPr>
          <w:rFonts w:ascii="Times New Roman" w:hAnsi="Times New Roman" w:cs="Times New Roman"/>
        </w:rPr>
        <w:t>wn securities are held</w:t>
      </w:r>
      <w:r w:rsidR="00FE1F07" w:rsidRPr="008D512D">
        <w:rPr>
          <w:rFonts w:ascii="Times New Roman" w:hAnsi="Times New Roman" w:cs="Times New Roman"/>
        </w:rPr>
        <w:t>.</w:t>
      </w:r>
    </w:p>
    <w:p w:rsidR="003C6F10" w:rsidRPr="008D512D" w:rsidRDefault="003C6F10" w:rsidP="003C6F10">
      <w:pPr>
        <w:pStyle w:val="ListParagraph"/>
        <w:numPr>
          <w:ilvl w:val="0"/>
          <w:numId w:val="6"/>
        </w:numPr>
        <w:jc w:val="both"/>
        <w:rPr>
          <w:rFonts w:ascii="Times New Roman" w:hAnsi="Times New Roman" w:cs="Times New Roman"/>
        </w:rPr>
      </w:pPr>
      <w:r w:rsidRPr="008D512D">
        <w:rPr>
          <w:rFonts w:ascii="Times New Roman" w:hAnsi="Times New Roman" w:cs="Times New Roman"/>
        </w:rPr>
        <w:t xml:space="preserve">Holding Statement shall be prepared </w:t>
      </w:r>
      <w:r w:rsidR="00DB143E" w:rsidRPr="008D512D">
        <w:rPr>
          <w:rFonts w:ascii="Times New Roman" w:hAnsi="Times New Roman" w:cs="Times New Roman"/>
        </w:rPr>
        <w:t xml:space="preserve">on consolidated basis </w:t>
      </w:r>
      <w:r w:rsidRPr="008D512D">
        <w:rPr>
          <w:rFonts w:ascii="Times New Roman" w:hAnsi="Times New Roman" w:cs="Times New Roman"/>
        </w:rPr>
        <w:t>across Exchanges.</w:t>
      </w:r>
    </w:p>
    <w:p w:rsidR="0015214C" w:rsidRPr="008D512D" w:rsidRDefault="008C2F11" w:rsidP="00FE1F07">
      <w:pPr>
        <w:pStyle w:val="ListParagraph"/>
        <w:numPr>
          <w:ilvl w:val="0"/>
          <w:numId w:val="6"/>
        </w:numPr>
        <w:jc w:val="both"/>
        <w:rPr>
          <w:rFonts w:ascii="Times New Roman" w:hAnsi="Times New Roman" w:cs="Times New Roman"/>
        </w:rPr>
      </w:pPr>
      <w:r w:rsidRPr="008D512D">
        <w:rPr>
          <w:rFonts w:ascii="Times New Roman" w:hAnsi="Times New Roman" w:cs="Times New Roman"/>
        </w:rPr>
        <w:t xml:space="preserve">With reference to point 9 </w:t>
      </w:r>
      <w:r w:rsidR="007571C0" w:rsidRPr="008D512D">
        <w:rPr>
          <w:rFonts w:ascii="Times New Roman" w:hAnsi="Times New Roman" w:cs="Times New Roman"/>
        </w:rPr>
        <w:t>–</w:t>
      </w:r>
      <w:r w:rsidRPr="008D512D">
        <w:rPr>
          <w:rFonts w:ascii="Times New Roman" w:hAnsi="Times New Roman" w:cs="Times New Roman"/>
        </w:rPr>
        <w:t xml:space="preserve"> </w:t>
      </w:r>
      <w:r w:rsidR="007571C0" w:rsidRPr="008D512D">
        <w:rPr>
          <w:rFonts w:ascii="Times New Roman" w:hAnsi="Times New Roman" w:cs="Times New Roman"/>
        </w:rPr>
        <w:t>Members back office system should be compatible to generate pledgee-wise details as and when required.</w:t>
      </w:r>
    </w:p>
    <w:p w:rsidR="0085388C" w:rsidRPr="008D512D" w:rsidRDefault="0085388C" w:rsidP="0022710F">
      <w:pPr>
        <w:pStyle w:val="ListParagraph"/>
        <w:numPr>
          <w:ilvl w:val="0"/>
          <w:numId w:val="6"/>
        </w:numPr>
        <w:jc w:val="both"/>
        <w:rPr>
          <w:rFonts w:ascii="Times New Roman" w:hAnsi="Times New Roman" w:cs="Times New Roman"/>
        </w:rPr>
      </w:pPr>
      <w:r w:rsidRPr="008D512D">
        <w:rPr>
          <w:rFonts w:ascii="Times New Roman" w:hAnsi="Times New Roman" w:cs="Times New Roman"/>
        </w:rPr>
        <w:t>As per SEBI circular CIR/MRD/DP/54/2017 June 13, 2017, Members shall maintain separate client-wise ledgers for funds and securities of clients availing margin trading facility. Accordingly Members shall maintain a separate holding statement for securities under margin trading facility</w:t>
      </w:r>
      <w:r w:rsidR="0022710F" w:rsidRPr="008D512D">
        <w:rPr>
          <w:rFonts w:ascii="Times New Roman" w:hAnsi="Times New Roman" w:cs="Times New Roman"/>
        </w:rPr>
        <w:t>. Such securities should be identifiable as</w:t>
      </w:r>
      <w:r w:rsidR="005A4F82" w:rsidRPr="008D512D">
        <w:rPr>
          <w:rFonts w:ascii="Times New Roman" w:hAnsi="Times New Roman" w:cs="Times New Roman"/>
        </w:rPr>
        <w:t xml:space="preserve"> collateral </w:t>
      </w:r>
      <w:r w:rsidR="0022710F" w:rsidRPr="008D512D">
        <w:rPr>
          <w:rFonts w:ascii="Times New Roman" w:hAnsi="Times New Roman" w:cs="Times New Roman"/>
        </w:rPr>
        <w:t>and</w:t>
      </w:r>
      <w:r w:rsidR="005A4F82" w:rsidRPr="008D512D">
        <w:rPr>
          <w:rFonts w:ascii="Times New Roman" w:hAnsi="Times New Roman" w:cs="Times New Roman"/>
        </w:rPr>
        <w:t xml:space="preserve"> funded securities.</w:t>
      </w:r>
    </w:p>
    <w:p w:rsidR="000E3CE6" w:rsidRPr="008D512D" w:rsidRDefault="000E3CE6" w:rsidP="0022710F">
      <w:pPr>
        <w:pStyle w:val="ListParagraph"/>
        <w:numPr>
          <w:ilvl w:val="0"/>
          <w:numId w:val="6"/>
        </w:numPr>
        <w:jc w:val="both"/>
        <w:rPr>
          <w:rFonts w:ascii="Times New Roman" w:hAnsi="Times New Roman" w:cs="Times New Roman"/>
        </w:rPr>
      </w:pPr>
      <w:r w:rsidRPr="008D512D">
        <w:rPr>
          <w:rFonts w:ascii="Times New Roman" w:hAnsi="Times New Roman" w:cs="Times New Roman"/>
        </w:rPr>
        <w:t>Account type shall be either of Client Beneficiary account (including any Client Beneficiary account maintained for Margin Trading Facility), Client Collateral account (including Client Collateral account maintained for Margin Trading Facility), Pool account</w:t>
      </w:r>
      <w:r w:rsidR="0082634D" w:rsidRPr="008D512D">
        <w:rPr>
          <w:rFonts w:ascii="Times New Roman" w:hAnsi="Times New Roman" w:cs="Times New Roman"/>
        </w:rPr>
        <w:t>, Own/Proprietary account</w:t>
      </w:r>
      <w:r w:rsidR="006D6EA4" w:rsidRPr="008D512D">
        <w:rPr>
          <w:rFonts w:ascii="Times New Roman" w:hAnsi="Times New Roman" w:cs="Times New Roman"/>
        </w:rPr>
        <w:t>, CM Collateral</w:t>
      </w:r>
      <w:r w:rsidRPr="008D512D">
        <w:rPr>
          <w:rFonts w:ascii="Times New Roman" w:hAnsi="Times New Roman" w:cs="Times New Roman"/>
        </w:rPr>
        <w:t xml:space="preserve"> or Early Pay-in account as may be applicable.</w:t>
      </w:r>
    </w:p>
    <w:p w:rsidR="00FE1F07" w:rsidRPr="008D512D" w:rsidRDefault="00FE1F07" w:rsidP="002A50B3">
      <w:pPr>
        <w:pStyle w:val="ListParagraph"/>
        <w:numPr>
          <w:ilvl w:val="0"/>
          <w:numId w:val="6"/>
        </w:numPr>
        <w:jc w:val="both"/>
        <w:rPr>
          <w:rFonts w:ascii="Times New Roman" w:hAnsi="Times New Roman" w:cs="Times New Roman"/>
        </w:rPr>
      </w:pPr>
      <w:r w:rsidRPr="008D512D">
        <w:rPr>
          <w:rFonts w:ascii="Times New Roman" w:hAnsi="Times New Roman" w:cs="Times New Roman"/>
        </w:rPr>
        <w:t>Holding statement shall be prepared on the basis of ‘Execution Date’.</w:t>
      </w:r>
    </w:p>
    <w:p w:rsidR="00540407" w:rsidRPr="008D512D" w:rsidRDefault="0082634D" w:rsidP="00540407">
      <w:pPr>
        <w:pStyle w:val="ListParagraph"/>
        <w:numPr>
          <w:ilvl w:val="0"/>
          <w:numId w:val="6"/>
        </w:numPr>
        <w:jc w:val="both"/>
        <w:rPr>
          <w:rFonts w:ascii="Times New Roman" w:hAnsi="Times New Roman" w:cs="Times New Roman"/>
        </w:rPr>
      </w:pPr>
      <w:r w:rsidRPr="008D512D">
        <w:rPr>
          <w:rFonts w:ascii="Times New Roman" w:hAnsi="Times New Roman" w:cs="Times New Roman"/>
        </w:rPr>
        <w:t>Clients’ securities holding should be interpreted as the total securities given by the clients. The same shall include securities available in Member’s Demat account (Pool, Client Beneficiary, Collateral and Early Pay-in) as well as securities transferred to Clearing Member for collateral purpose.</w:t>
      </w:r>
    </w:p>
    <w:p w:rsidR="0082634D" w:rsidRPr="008D512D" w:rsidRDefault="0082634D" w:rsidP="00540407">
      <w:pPr>
        <w:pStyle w:val="ListParagraph"/>
        <w:numPr>
          <w:ilvl w:val="0"/>
          <w:numId w:val="6"/>
        </w:numPr>
        <w:jc w:val="both"/>
        <w:rPr>
          <w:rFonts w:ascii="Times New Roman" w:hAnsi="Times New Roman" w:cs="Times New Roman"/>
        </w:rPr>
      </w:pPr>
      <w:r w:rsidRPr="008D512D">
        <w:rPr>
          <w:rFonts w:ascii="Times New Roman" w:hAnsi="Times New Roman" w:cs="Times New Roman"/>
        </w:rPr>
        <w:t>Members have to specify Clearing Member’s Demat account number wherein the client securities have been transferred by the trading member</w:t>
      </w:r>
      <w:r w:rsidR="003A4B9E" w:rsidRPr="008D512D">
        <w:rPr>
          <w:rFonts w:ascii="Times New Roman" w:hAnsi="Times New Roman" w:cs="Times New Roman"/>
        </w:rPr>
        <w:t>. Such D</w:t>
      </w:r>
      <w:r w:rsidRPr="008D512D">
        <w:rPr>
          <w:rFonts w:ascii="Times New Roman" w:hAnsi="Times New Roman" w:cs="Times New Roman"/>
        </w:rPr>
        <w:t xml:space="preserve">emat account </w:t>
      </w:r>
      <w:r w:rsidR="003A4B9E" w:rsidRPr="008D512D">
        <w:rPr>
          <w:rFonts w:ascii="Times New Roman" w:hAnsi="Times New Roman" w:cs="Times New Roman"/>
        </w:rPr>
        <w:t>shall</w:t>
      </w:r>
      <w:r w:rsidRPr="008D512D">
        <w:rPr>
          <w:rFonts w:ascii="Times New Roman" w:hAnsi="Times New Roman" w:cs="Times New Roman"/>
        </w:rPr>
        <w:t xml:space="preserve"> be class</w:t>
      </w:r>
      <w:r w:rsidR="003A4B9E" w:rsidRPr="008D512D">
        <w:rPr>
          <w:rFonts w:ascii="Times New Roman" w:hAnsi="Times New Roman" w:cs="Times New Roman"/>
        </w:rPr>
        <w:t>ified as ‘CM Collateral’ account</w:t>
      </w:r>
      <w:r w:rsidRPr="008D512D">
        <w:rPr>
          <w:rFonts w:ascii="Times New Roman" w:hAnsi="Times New Roman" w:cs="Times New Roman"/>
        </w:rPr>
        <w:t xml:space="preserve"> under ‘Member Account Type’ field</w:t>
      </w:r>
      <w:r w:rsidR="00455DAF" w:rsidRPr="008D512D">
        <w:rPr>
          <w:rFonts w:ascii="Times New Roman" w:hAnsi="Times New Roman" w:cs="Times New Roman"/>
        </w:rPr>
        <w:t>.</w:t>
      </w:r>
      <w:r w:rsidR="006759E2" w:rsidRPr="008D512D">
        <w:rPr>
          <w:rFonts w:ascii="Times New Roman" w:hAnsi="Times New Roman" w:cs="Times New Roman"/>
        </w:rPr>
        <w:t xml:space="preserve"> Quantity for such demat account, if any, shall be populated in “Pledged Balance (Qty.)” field.</w:t>
      </w:r>
    </w:p>
    <w:p w:rsidR="00D9388E" w:rsidRPr="008D512D" w:rsidRDefault="00D9388E" w:rsidP="00540407">
      <w:pPr>
        <w:pStyle w:val="ListParagraph"/>
        <w:numPr>
          <w:ilvl w:val="0"/>
          <w:numId w:val="6"/>
        </w:numPr>
        <w:jc w:val="both"/>
        <w:rPr>
          <w:rFonts w:ascii="Times New Roman" w:hAnsi="Times New Roman" w:cs="Times New Roman"/>
        </w:rPr>
      </w:pPr>
      <w:r w:rsidRPr="008D512D">
        <w:rPr>
          <w:rFonts w:ascii="Times New Roman" w:hAnsi="Times New Roman" w:cs="Times New Roman"/>
        </w:rPr>
        <w:t xml:space="preserve">In case of clients settled by custodian, </w:t>
      </w:r>
      <w:r w:rsidR="002A50B3" w:rsidRPr="008D512D">
        <w:rPr>
          <w:rFonts w:ascii="Times New Roman" w:hAnsi="Times New Roman" w:cs="Times New Roman"/>
        </w:rPr>
        <w:t>Holding Statement</w:t>
      </w:r>
      <w:r w:rsidRPr="008D512D">
        <w:rPr>
          <w:rFonts w:ascii="Times New Roman" w:hAnsi="Times New Roman" w:cs="Times New Roman"/>
        </w:rPr>
        <w:t xml:space="preserve"> provisions shall not be applicable.</w:t>
      </w:r>
    </w:p>
    <w:p w:rsidR="0085388C" w:rsidRPr="008D512D" w:rsidRDefault="0085388C" w:rsidP="0085388C">
      <w:pPr>
        <w:pStyle w:val="ListParagraph"/>
        <w:jc w:val="both"/>
        <w:rPr>
          <w:rFonts w:ascii="Times New Roman" w:hAnsi="Times New Roman" w:cs="Times New Roman"/>
        </w:rPr>
      </w:pPr>
    </w:p>
    <w:tbl>
      <w:tblPr>
        <w:tblStyle w:val="TableGrid"/>
        <w:tblW w:w="10336" w:type="dxa"/>
        <w:tblLook w:val="04A0" w:firstRow="1" w:lastRow="0" w:firstColumn="1" w:lastColumn="0" w:noHBand="0" w:noVBand="1"/>
      </w:tblPr>
      <w:tblGrid>
        <w:gridCol w:w="704"/>
        <w:gridCol w:w="2249"/>
        <w:gridCol w:w="7383"/>
      </w:tblGrid>
      <w:tr w:rsidR="008D512D" w:rsidRPr="008D512D" w:rsidTr="004A5B0E">
        <w:trPr>
          <w:trHeight w:val="624"/>
          <w:tblHeader/>
        </w:trPr>
        <w:tc>
          <w:tcPr>
            <w:tcW w:w="704" w:type="dxa"/>
            <w:shd w:val="clear" w:color="auto" w:fill="D9D9D9" w:themeFill="background1" w:themeFillShade="D9"/>
            <w:vAlign w:val="center"/>
          </w:tcPr>
          <w:p w:rsidR="00C30AB8" w:rsidRPr="008D512D" w:rsidRDefault="00C30AB8" w:rsidP="004A5B0E">
            <w:pPr>
              <w:rPr>
                <w:rFonts w:ascii="Times New Roman" w:hAnsi="Times New Roman" w:cs="Times New Roman"/>
                <w:b/>
              </w:rPr>
            </w:pPr>
            <w:r w:rsidRPr="008D512D">
              <w:rPr>
                <w:rFonts w:ascii="Times New Roman" w:hAnsi="Times New Roman" w:cs="Times New Roman"/>
                <w:b/>
              </w:rPr>
              <w:lastRenderedPageBreak/>
              <w:t>S. No.</w:t>
            </w:r>
          </w:p>
        </w:tc>
        <w:tc>
          <w:tcPr>
            <w:tcW w:w="2249" w:type="dxa"/>
            <w:shd w:val="clear" w:color="auto" w:fill="D9D9D9" w:themeFill="background1" w:themeFillShade="D9"/>
            <w:vAlign w:val="center"/>
          </w:tcPr>
          <w:p w:rsidR="00C30AB8" w:rsidRPr="008D512D" w:rsidRDefault="00BD5C3A" w:rsidP="004A5B0E">
            <w:pPr>
              <w:rPr>
                <w:rFonts w:ascii="Times New Roman" w:hAnsi="Times New Roman" w:cs="Times New Roman"/>
                <w:b/>
              </w:rPr>
            </w:pPr>
            <w:r w:rsidRPr="008D512D">
              <w:rPr>
                <w:rFonts w:ascii="Times New Roman" w:hAnsi="Times New Roman" w:cs="Times New Roman"/>
                <w:b/>
              </w:rPr>
              <w:t>Details</w:t>
            </w:r>
            <w:r w:rsidR="00C30AB8" w:rsidRPr="008D512D">
              <w:rPr>
                <w:rFonts w:ascii="Times New Roman" w:hAnsi="Times New Roman" w:cs="Times New Roman"/>
                <w:b/>
              </w:rPr>
              <w:t xml:space="preserve"> </w:t>
            </w:r>
            <w:r w:rsidR="00E74D10" w:rsidRPr="008D512D">
              <w:rPr>
                <w:rFonts w:ascii="Times New Roman" w:hAnsi="Times New Roman" w:cs="Times New Roman"/>
                <w:b/>
              </w:rPr>
              <w:t>for</w:t>
            </w:r>
            <w:r w:rsidR="00C30AB8" w:rsidRPr="008D512D">
              <w:rPr>
                <w:rFonts w:ascii="Times New Roman" w:hAnsi="Times New Roman" w:cs="Times New Roman"/>
                <w:b/>
              </w:rPr>
              <w:t xml:space="preserve"> </w:t>
            </w:r>
            <w:r w:rsidR="00E74D10" w:rsidRPr="008D512D">
              <w:rPr>
                <w:rFonts w:ascii="Times New Roman" w:hAnsi="Times New Roman" w:cs="Times New Roman"/>
                <w:b/>
              </w:rPr>
              <w:t>Holding Statement</w:t>
            </w:r>
          </w:p>
        </w:tc>
        <w:tc>
          <w:tcPr>
            <w:tcW w:w="7383" w:type="dxa"/>
            <w:shd w:val="clear" w:color="auto" w:fill="D9D9D9" w:themeFill="background1" w:themeFillShade="D9"/>
            <w:vAlign w:val="center"/>
          </w:tcPr>
          <w:p w:rsidR="00C30AB8" w:rsidRPr="008D512D" w:rsidRDefault="00C219DA" w:rsidP="004A5B0E">
            <w:pPr>
              <w:jc w:val="center"/>
              <w:rPr>
                <w:rFonts w:ascii="Times New Roman" w:hAnsi="Times New Roman" w:cs="Times New Roman"/>
                <w:b/>
              </w:rPr>
            </w:pPr>
            <w:r w:rsidRPr="008D512D">
              <w:rPr>
                <w:rFonts w:ascii="Times New Roman" w:hAnsi="Times New Roman" w:cs="Times New Roman"/>
                <w:b/>
              </w:rPr>
              <w:t>Remarks</w:t>
            </w:r>
          </w:p>
        </w:tc>
      </w:tr>
      <w:tr w:rsidR="008D512D" w:rsidRPr="008D512D" w:rsidTr="004A5B0E">
        <w:trPr>
          <w:trHeight w:val="893"/>
        </w:trPr>
        <w:tc>
          <w:tcPr>
            <w:tcW w:w="704" w:type="dxa"/>
          </w:tcPr>
          <w:p w:rsidR="00C30AB8" w:rsidRPr="008D512D" w:rsidRDefault="00C30AB8" w:rsidP="00C30AB8">
            <w:pPr>
              <w:jc w:val="center"/>
              <w:rPr>
                <w:rFonts w:ascii="Times New Roman" w:hAnsi="Times New Roman" w:cs="Times New Roman"/>
              </w:rPr>
            </w:pPr>
            <w:r w:rsidRPr="008D512D">
              <w:rPr>
                <w:rFonts w:ascii="Times New Roman" w:hAnsi="Times New Roman" w:cs="Times New Roman"/>
              </w:rPr>
              <w:t>1.</w:t>
            </w:r>
          </w:p>
        </w:tc>
        <w:tc>
          <w:tcPr>
            <w:tcW w:w="2249" w:type="dxa"/>
          </w:tcPr>
          <w:p w:rsidR="00C30AB8" w:rsidRPr="008D512D" w:rsidRDefault="001E2C87" w:rsidP="00C30AB8">
            <w:pPr>
              <w:jc w:val="both"/>
              <w:rPr>
                <w:rFonts w:ascii="Times New Roman" w:hAnsi="Times New Roman" w:cs="Times New Roman"/>
              </w:rPr>
            </w:pPr>
            <w:r w:rsidRPr="008D512D">
              <w:rPr>
                <w:rFonts w:ascii="Times New Roman" w:hAnsi="Times New Roman" w:cs="Times New Roman"/>
              </w:rPr>
              <w:t>Member’s Demat Account No.</w:t>
            </w:r>
          </w:p>
        </w:tc>
        <w:tc>
          <w:tcPr>
            <w:tcW w:w="7383" w:type="dxa"/>
          </w:tcPr>
          <w:p w:rsidR="00E44FB4" w:rsidRPr="008D512D" w:rsidRDefault="001E2C87" w:rsidP="00E74D10">
            <w:pPr>
              <w:pStyle w:val="ListParagraph"/>
              <w:numPr>
                <w:ilvl w:val="0"/>
                <w:numId w:val="4"/>
              </w:numPr>
              <w:jc w:val="both"/>
              <w:rPr>
                <w:rFonts w:ascii="Times New Roman" w:hAnsi="Times New Roman" w:cs="Times New Roman"/>
              </w:rPr>
            </w:pPr>
            <w:r w:rsidRPr="008D512D">
              <w:rPr>
                <w:rFonts w:ascii="Times New Roman" w:hAnsi="Times New Roman" w:cs="Times New Roman"/>
              </w:rPr>
              <w:t>16 Digit Demat account number of members where securities are held</w:t>
            </w:r>
            <w:r w:rsidR="00E44FB4" w:rsidRPr="008D512D">
              <w:rPr>
                <w:rFonts w:ascii="Times New Roman" w:hAnsi="Times New Roman" w:cs="Times New Roman"/>
              </w:rPr>
              <w:t>.</w:t>
            </w:r>
            <w:r w:rsidR="005252E3" w:rsidRPr="008D512D">
              <w:rPr>
                <w:rFonts w:ascii="Times New Roman" w:hAnsi="Times New Roman" w:cs="Times New Roman"/>
              </w:rPr>
              <w:t xml:space="preserve"> </w:t>
            </w:r>
          </w:p>
          <w:p w:rsidR="00E45592" w:rsidRPr="008D512D" w:rsidRDefault="00E44FB4" w:rsidP="00E74D10">
            <w:pPr>
              <w:pStyle w:val="ListParagraph"/>
              <w:numPr>
                <w:ilvl w:val="0"/>
                <w:numId w:val="4"/>
              </w:numPr>
              <w:jc w:val="both"/>
              <w:rPr>
                <w:rFonts w:ascii="Times New Roman" w:hAnsi="Times New Roman" w:cs="Times New Roman"/>
              </w:rPr>
            </w:pPr>
            <w:r w:rsidRPr="008D512D">
              <w:rPr>
                <w:rFonts w:ascii="Times New Roman" w:hAnsi="Times New Roman" w:cs="Times New Roman"/>
              </w:rPr>
              <w:t>This</w:t>
            </w:r>
            <w:r w:rsidR="005252E3" w:rsidRPr="008D512D">
              <w:rPr>
                <w:rFonts w:ascii="Times New Roman" w:hAnsi="Times New Roman" w:cs="Times New Roman"/>
              </w:rPr>
              <w:t xml:space="preserve"> should </w:t>
            </w:r>
            <w:r w:rsidR="00E74D10" w:rsidRPr="008D512D">
              <w:rPr>
                <w:rFonts w:ascii="Times New Roman" w:hAnsi="Times New Roman" w:cs="Times New Roman"/>
              </w:rPr>
              <w:t>match</w:t>
            </w:r>
            <w:r w:rsidR="005252E3" w:rsidRPr="008D512D">
              <w:rPr>
                <w:rFonts w:ascii="Times New Roman" w:hAnsi="Times New Roman" w:cs="Times New Roman"/>
              </w:rPr>
              <w:t xml:space="preserve"> with the accounts tagged with the Exchange, as per enhanced supervision requiremen</w:t>
            </w:r>
            <w:r w:rsidR="00E74D10" w:rsidRPr="008D512D">
              <w:rPr>
                <w:rFonts w:ascii="Times New Roman" w:hAnsi="Times New Roman" w:cs="Times New Roman"/>
              </w:rPr>
              <w:t>ts</w:t>
            </w:r>
            <w:r w:rsidR="00C33E44" w:rsidRPr="008D512D">
              <w:rPr>
                <w:rFonts w:ascii="Times New Roman" w:hAnsi="Times New Roman" w:cs="Times New Roman"/>
              </w:rPr>
              <w:t xml:space="preserve"> except for clearing member demat account</w:t>
            </w:r>
            <w:r w:rsidR="000706A6" w:rsidRPr="008D512D">
              <w:rPr>
                <w:rFonts w:ascii="Times New Roman" w:hAnsi="Times New Roman" w:cs="Times New Roman"/>
              </w:rPr>
              <w:t>.</w:t>
            </w:r>
          </w:p>
        </w:tc>
      </w:tr>
      <w:tr w:rsidR="008D512D" w:rsidRPr="008D512D" w:rsidTr="00A87EAD">
        <w:trPr>
          <w:trHeight w:val="673"/>
        </w:trPr>
        <w:tc>
          <w:tcPr>
            <w:tcW w:w="704" w:type="dxa"/>
          </w:tcPr>
          <w:p w:rsidR="006C5F22" w:rsidRPr="008D512D" w:rsidRDefault="006C5F22" w:rsidP="00C30AB8">
            <w:pPr>
              <w:jc w:val="center"/>
              <w:rPr>
                <w:rFonts w:ascii="Times New Roman" w:hAnsi="Times New Roman" w:cs="Times New Roman"/>
              </w:rPr>
            </w:pPr>
            <w:r w:rsidRPr="008D512D">
              <w:rPr>
                <w:rFonts w:ascii="Times New Roman" w:hAnsi="Times New Roman" w:cs="Times New Roman"/>
              </w:rPr>
              <w:t>2.</w:t>
            </w:r>
          </w:p>
        </w:tc>
        <w:tc>
          <w:tcPr>
            <w:tcW w:w="2249" w:type="dxa"/>
          </w:tcPr>
          <w:p w:rsidR="006C5F22" w:rsidRPr="008D512D" w:rsidRDefault="006C5F22" w:rsidP="00C30AB8">
            <w:pPr>
              <w:jc w:val="both"/>
              <w:rPr>
                <w:rFonts w:ascii="Times New Roman" w:hAnsi="Times New Roman" w:cs="Times New Roman"/>
              </w:rPr>
            </w:pPr>
            <w:r w:rsidRPr="008D512D">
              <w:rPr>
                <w:rFonts w:ascii="Times New Roman" w:hAnsi="Times New Roman" w:cs="Times New Roman"/>
              </w:rPr>
              <w:t>Member Account Type</w:t>
            </w:r>
          </w:p>
        </w:tc>
        <w:tc>
          <w:tcPr>
            <w:tcW w:w="7383" w:type="dxa"/>
          </w:tcPr>
          <w:p w:rsidR="006C5F22" w:rsidRPr="008D512D" w:rsidRDefault="006C5F22" w:rsidP="000E3CE6">
            <w:pPr>
              <w:pStyle w:val="ListParagraph"/>
              <w:numPr>
                <w:ilvl w:val="0"/>
                <w:numId w:val="4"/>
              </w:numPr>
              <w:jc w:val="both"/>
              <w:rPr>
                <w:rFonts w:ascii="Times New Roman" w:hAnsi="Times New Roman" w:cs="Times New Roman"/>
              </w:rPr>
            </w:pPr>
            <w:r w:rsidRPr="008D512D">
              <w:rPr>
                <w:rFonts w:ascii="Times New Roman" w:hAnsi="Times New Roman" w:cs="Times New Roman"/>
              </w:rPr>
              <w:t xml:space="preserve">Account type </w:t>
            </w:r>
            <w:r w:rsidR="005757E8" w:rsidRPr="008D512D">
              <w:rPr>
                <w:rFonts w:ascii="Times New Roman" w:hAnsi="Times New Roman" w:cs="Times New Roman"/>
              </w:rPr>
              <w:t>shall</w:t>
            </w:r>
            <w:r w:rsidRPr="008D512D">
              <w:rPr>
                <w:rFonts w:ascii="Times New Roman" w:hAnsi="Times New Roman" w:cs="Times New Roman"/>
              </w:rPr>
              <w:t xml:space="preserve"> be </w:t>
            </w:r>
            <w:r w:rsidR="00FD3D93" w:rsidRPr="008D512D">
              <w:rPr>
                <w:rFonts w:ascii="Times New Roman" w:hAnsi="Times New Roman" w:cs="Times New Roman"/>
              </w:rPr>
              <w:t xml:space="preserve">either of </w:t>
            </w:r>
            <w:r w:rsidRPr="008D512D">
              <w:rPr>
                <w:rFonts w:ascii="Times New Roman" w:hAnsi="Times New Roman" w:cs="Times New Roman"/>
              </w:rPr>
              <w:t>Client</w:t>
            </w:r>
            <w:r w:rsidR="00FD3D93" w:rsidRPr="008D512D">
              <w:rPr>
                <w:rFonts w:ascii="Times New Roman" w:hAnsi="Times New Roman" w:cs="Times New Roman"/>
              </w:rPr>
              <w:t xml:space="preserve"> Beneficiary</w:t>
            </w:r>
            <w:r w:rsidRPr="008D512D">
              <w:rPr>
                <w:rFonts w:ascii="Times New Roman" w:hAnsi="Times New Roman" w:cs="Times New Roman"/>
              </w:rPr>
              <w:t>, Collateral</w:t>
            </w:r>
            <w:r w:rsidR="00B8542E" w:rsidRPr="008D512D">
              <w:rPr>
                <w:rFonts w:ascii="Times New Roman" w:hAnsi="Times New Roman" w:cs="Times New Roman"/>
              </w:rPr>
              <w:t>,</w:t>
            </w:r>
            <w:r w:rsidR="00AB0F7A" w:rsidRPr="008D512D">
              <w:rPr>
                <w:rFonts w:ascii="Times New Roman" w:hAnsi="Times New Roman" w:cs="Times New Roman"/>
              </w:rPr>
              <w:t xml:space="preserve"> </w:t>
            </w:r>
            <w:r w:rsidRPr="008D512D">
              <w:rPr>
                <w:rFonts w:ascii="Times New Roman" w:hAnsi="Times New Roman" w:cs="Times New Roman"/>
              </w:rPr>
              <w:t>Pool</w:t>
            </w:r>
            <w:r w:rsidR="0082634D" w:rsidRPr="008D512D">
              <w:rPr>
                <w:rFonts w:ascii="Times New Roman" w:hAnsi="Times New Roman" w:cs="Times New Roman"/>
              </w:rPr>
              <w:t>, Own/Proprietary</w:t>
            </w:r>
            <w:r w:rsidR="003A4B9E" w:rsidRPr="008D512D">
              <w:rPr>
                <w:rFonts w:ascii="Times New Roman" w:hAnsi="Times New Roman" w:cs="Times New Roman"/>
              </w:rPr>
              <w:t xml:space="preserve">, </w:t>
            </w:r>
            <w:r w:rsidR="00B8542E" w:rsidRPr="008D512D">
              <w:rPr>
                <w:rFonts w:ascii="Times New Roman" w:hAnsi="Times New Roman" w:cs="Times New Roman"/>
              </w:rPr>
              <w:t>Early Pay-in</w:t>
            </w:r>
            <w:r w:rsidR="003A4B9E" w:rsidRPr="008D512D">
              <w:rPr>
                <w:rFonts w:ascii="Times New Roman" w:hAnsi="Times New Roman" w:cs="Times New Roman"/>
              </w:rPr>
              <w:t xml:space="preserve"> or CM Collateral</w:t>
            </w:r>
            <w:r w:rsidR="00AB0F7A" w:rsidRPr="008D512D">
              <w:rPr>
                <w:rFonts w:ascii="Times New Roman" w:hAnsi="Times New Roman" w:cs="Times New Roman"/>
              </w:rPr>
              <w:t xml:space="preserve"> accoun</w:t>
            </w:r>
            <w:r w:rsidR="000E3CE6" w:rsidRPr="008D512D">
              <w:rPr>
                <w:rFonts w:ascii="Times New Roman" w:hAnsi="Times New Roman" w:cs="Times New Roman"/>
              </w:rPr>
              <w:t>t as may be applicable.</w:t>
            </w:r>
          </w:p>
        </w:tc>
      </w:tr>
      <w:tr w:rsidR="008D512D" w:rsidRPr="008D512D" w:rsidTr="00A87EAD">
        <w:trPr>
          <w:trHeight w:val="407"/>
        </w:trPr>
        <w:tc>
          <w:tcPr>
            <w:tcW w:w="704" w:type="dxa"/>
          </w:tcPr>
          <w:p w:rsidR="00494D30" w:rsidRPr="008D512D" w:rsidRDefault="00494D30" w:rsidP="00494D30">
            <w:pPr>
              <w:jc w:val="center"/>
              <w:rPr>
                <w:rFonts w:ascii="Times New Roman" w:hAnsi="Times New Roman" w:cs="Times New Roman"/>
              </w:rPr>
            </w:pPr>
            <w:r w:rsidRPr="008D512D">
              <w:rPr>
                <w:rFonts w:ascii="Times New Roman" w:hAnsi="Times New Roman" w:cs="Times New Roman"/>
              </w:rPr>
              <w:t>3.</w:t>
            </w:r>
          </w:p>
        </w:tc>
        <w:tc>
          <w:tcPr>
            <w:tcW w:w="2249" w:type="dxa"/>
          </w:tcPr>
          <w:p w:rsidR="00494D30" w:rsidRPr="008D512D" w:rsidRDefault="00494D30" w:rsidP="00494D30">
            <w:pPr>
              <w:jc w:val="both"/>
              <w:rPr>
                <w:rFonts w:ascii="Times New Roman" w:hAnsi="Times New Roman" w:cs="Times New Roman"/>
              </w:rPr>
            </w:pPr>
            <w:r w:rsidRPr="008D512D">
              <w:rPr>
                <w:rFonts w:ascii="Times New Roman" w:hAnsi="Times New Roman" w:cs="Times New Roman"/>
              </w:rPr>
              <w:t>Unique Client Code (UCC)</w:t>
            </w:r>
          </w:p>
        </w:tc>
        <w:tc>
          <w:tcPr>
            <w:tcW w:w="7383" w:type="dxa"/>
          </w:tcPr>
          <w:p w:rsidR="00494D30" w:rsidRPr="008D512D" w:rsidRDefault="00494D30" w:rsidP="00494D30">
            <w:pPr>
              <w:pStyle w:val="ListParagraph"/>
              <w:numPr>
                <w:ilvl w:val="0"/>
                <w:numId w:val="4"/>
              </w:numPr>
              <w:jc w:val="both"/>
              <w:rPr>
                <w:rFonts w:ascii="Times New Roman" w:hAnsi="Times New Roman" w:cs="Times New Roman"/>
              </w:rPr>
            </w:pPr>
            <w:r w:rsidRPr="008D512D">
              <w:rPr>
                <w:rFonts w:ascii="Times New Roman" w:hAnsi="Times New Roman" w:cs="Times New Roman"/>
              </w:rPr>
              <w:t>Client code as reported in the UCC database of the Exchange</w:t>
            </w:r>
            <w:r w:rsidR="00F04E17" w:rsidRPr="008D512D">
              <w:rPr>
                <w:rFonts w:ascii="Times New Roman" w:hAnsi="Times New Roman" w:cs="Times New Roman"/>
              </w:rPr>
              <w:t>.</w:t>
            </w:r>
          </w:p>
        </w:tc>
      </w:tr>
      <w:tr w:rsidR="008D512D" w:rsidRPr="008D512D" w:rsidTr="00A87EAD">
        <w:trPr>
          <w:trHeight w:val="414"/>
        </w:trPr>
        <w:tc>
          <w:tcPr>
            <w:tcW w:w="704" w:type="dxa"/>
          </w:tcPr>
          <w:p w:rsidR="00AE7999" w:rsidRPr="008D512D" w:rsidRDefault="00AE7999" w:rsidP="00AE7999">
            <w:pPr>
              <w:jc w:val="center"/>
              <w:rPr>
                <w:rFonts w:ascii="Times New Roman" w:hAnsi="Times New Roman" w:cs="Times New Roman"/>
              </w:rPr>
            </w:pPr>
            <w:r w:rsidRPr="008D512D">
              <w:rPr>
                <w:rFonts w:ascii="Times New Roman" w:hAnsi="Times New Roman" w:cs="Times New Roman"/>
              </w:rPr>
              <w:t>4.</w:t>
            </w:r>
          </w:p>
        </w:tc>
        <w:tc>
          <w:tcPr>
            <w:tcW w:w="2249" w:type="dxa"/>
          </w:tcPr>
          <w:p w:rsidR="00AE7999" w:rsidRPr="008D512D" w:rsidRDefault="00AE7999" w:rsidP="00AE7999">
            <w:pPr>
              <w:jc w:val="both"/>
              <w:rPr>
                <w:rFonts w:ascii="Times New Roman" w:hAnsi="Times New Roman" w:cs="Times New Roman"/>
              </w:rPr>
            </w:pPr>
            <w:r w:rsidRPr="008D512D">
              <w:rPr>
                <w:rFonts w:ascii="Times New Roman" w:hAnsi="Times New Roman" w:cs="Times New Roman"/>
              </w:rPr>
              <w:t>Client Name</w:t>
            </w:r>
          </w:p>
        </w:tc>
        <w:tc>
          <w:tcPr>
            <w:tcW w:w="7383" w:type="dxa"/>
          </w:tcPr>
          <w:p w:rsidR="00AE7999" w:rsidRPr="008D512D" w:rsidRDefault="00AE7999" w:rsidP="00AE7999">
            <w:pPr>
              <w:pStyle w:val="ListParagraph"/>
              <w:numPr>
                <w:ilvl w:val="0"/>
                <w:numId w:val="4"/>
              </w:numPr>
              <w:jc w:val="both"/>
              <w:rPr>
                <w:rFonts w:ascii="Times New Roman" w:hAnsi="Times New Roman" w:cs="Times New Roman"/>
              </w:rPr>
            </w:pPr>
            <w:r w:rsidRPr="008D512D">
              <w:rPr>
                <w:rFonts w:ascii="Times New Roman" w:hAnsi="Times New Roman" w:cs="Times New Roman"/>
              </w:rPr>
              <w:t>Client Name as reported in the UCC database of the Exchange.</w:t>
            </w:r>
          </w:p>
          <w:p w:rsidR="00AE7999" w:rsidRPr="008D512D" w:rsidRDefault="00AE7999" w:rsidP="00AE7999">
            <w:pPr>
              <w:pStyle w:val="ListParagraph"/>
              <w:numPr>
                <w:ilvl w:val="0"/>
                <w:numId w:val="4"/>
              </w:numPr>
              <w:jc w:val="both"/>
              <w:rPr>
                <w:rFonts w:ascii="Times New Roman" w:hAnsi="Times New Roman" w:cs="Times New Roman"/>
              </w:rPr>
            </w:pPr>
            <w:r w:rsidRPr="008D512D">
              <w:rPr>
                <w:rFonts w:ascii="Times New Roman" w:hAnsi="Times New Roman" w:cs="Times New Roman"/>
              </w:rPr>
              <w:t>In case of clients like PMS, Proprietor where Back office name vary from UCC database, in such cases Beneficiary name of the back office can be mentioned.</w:t>
            </w:r>
          </w:p>
        </w:tc>
      </w:tr>
      <w:tr w:rsidR="008D512D" w:rsidRPr="008D512D" w:rsidTr="00A87EAD">
        <w:trPr>
          <w:trHeight w:val="702"/>
        </w:trPr>
        <w:tc>
          <w:tcPr>
            <w:tcW w:w="704" w:type="dxa"/>
          </w:tcPr>
          <w:p w:rsidR="002A0BBF" w:rsidRPr="008D512D" w:rsidRDefault="002A0BBF" w:rsidP="002A0BBF">
            <w:pPr>
              <w:jc w:val="center"/>
              <w:rPr>
                <w:rFonts w:ascii="Times New Roman" w:hAnsi="Times New Roman" w:cs="Times New Roman"/>
              </w:rPr>
            </w:pPr>
            <w:r w:rsidRPr="008D512D">
              <w:rPr>
                <w:rFonts w:ascii="Times New Roman" w:hAnsi="Times New Roman" w:cs="Times New Roman"/>
              </w:rPr>
              <w:t>5.</w:t>
            </w:r>
          </w:p>
        </w:tc>
        <w:tc>
          <w:tcPr>
            <w:tcW w:w="2249" w:type="dxa"/>
          </w:tcPr>
          <w:p w:rsidR="002A0BBF" w:rsidRPr="008D512D" w:rsidRDefault="002A0BBF" w:rsidP="002A0BBF">
            <w:pPr>
              <w:jc w:val="both"/>
              <w:rPr>
                <w:rFonts w:ascii="Times New Roman" w:hAnsi="Times New Roman" w:cs="Times New Roman"/>
              </w:rPr>
            </w:pPr>
            <w:r w:rsidRPr="008D512D">
              <w:rPr>
                <w:rFonts w:ascii="Times New Roman" w:hAnsi="Times New Roman" w:cs="Times New Roman"/>
              </w:rPr>
              <w:t>Client PAN</w:t>
            </w:r>
          </w:p>
        </w:tc>
        <w:tc>
          <w:tcPr>
            <w:tcW w:w="7383" w:type="dxa"/>
          </w:tcPr>
          <w:p w:rsidR="002A0BBF" w:rsidRPr="008D512D" w:rsidRDefault="002A0BBF" w:rsidP="002A0BBF">
            <w:pPr>
              <w:pStyle w:val="ListParagraph"/>
              <w:numPr>
                <w:ilvl w:val="0"/>
                <w:numId w:val="4"/>
              </w:numPr>
              <w:jc w:val="both"/>
              <w:rPr>
                <w:rFonts w:ascii="Times New Roman" w:hAnsi="Times New Roman" w:cs="Times New Roman"/>
              </w:rPr>
            </w:pPr>
            <w:r w:rsidRPr="008D512D">
              <w:rPr>
                <w:rFonts w:ascii="Times New Roman" w:hAnsi="Times New Roman" w:cs="Times New Roman"/>
              </w:rPr>
              <w:t>It is mandatory to mention PAN for every client, except in cases exempted by the Rules or Regulation issued from time to time.</w:t>
            </w:r>
          </w:p>
          <w:p w:rsidR="002A0BBF" w:rsidRPr="008D512D" w:rsidRDefault="002A0BBF" w:rsidP="002A0BBF">
            <w:pPr>
              <w:pStyle w:val="ListParagraph"/>
              <w:numPr>
                <w:ilvl w:val="0"/>
                <w:numId w:val="4"/>
              </w:numPr>
              <w:jc w:val="both"/>
              <w:rPr>
                <w:rFonts w:ascii="Times New Roman" w:hAnsi="Times New Roman" w:cs="Times New Roman"/>
              </w:rPr>
            </w:pPr>
            <w:r w:rsidRPr="008D512D">
              <w:rPr>
                <w:rFonts w:ascii="Times New Roman" w:hAnsi="Times New Roman" w:cs="Times New Roman"/>
              </w:rPr>
              <w:t>PAN should match with UCC database.</w:t>
            </w:r>
          </w:p>
        </w:tc>
      </w:tr>
      <w:tr w:rsidR="008D512D" w:rsidRPr="008D512D" w:rsidTr="00A87EAD">
        <w:trPr>
          <w:trHeight w:val="415"/>
        </w:trPr>
        <w:tc>
          <w:tcPr>
            <w:tcW w:w="704" w:type="dxa"/>
          </w:tcPr>
          <w:p w:rsidR="00A87EAD" w:rsidRPr="008D512D" w:rsidRDefault="00A87EAD" w:rsidP="00A87EAD">
            <w:pPr>
              <w:jc w:val="center"/>
              <w:rPr>
                <w:rFonts w:ascii="Times New Roman" w:hAnsi="Times New Roman" w:cs="Times New Roman"/>
              </w:rPr>
            </w:pPr>
            <w:r w:rsidRPr="008D512D">
              <w:rPr>
                <w:rFonts w:ascii="Times New Roman" w:hAnsi="Times New Roman" w:cs="Times New Roman"/>
              </w:rPr>
              <w:t>6.</w:t>
            </w:r>
          </w:p>
        </w:tc>
        <w:tc>
          <w:tcPr>
            <w:tcW w:w="2249" w:type="dxa"/>
          </w:tcPr>
          <w:p w:rsidR="00A87EAD" w:rsidRPr="008D512D" w:rsidRDefault="00A87EAD" w:rsidP="00A87EAD">
            <w:pPr>
              <w:jc w:val="both"/>
              <w:rPr>
                <w:rFonts w:ascii="Times New Roman" w:hAnsi="Times New Roman" w:cs="Times New Roman"/>
              </w:rPr>
            </w:pPr>
            <w:r w:rsidRPr="008D512D">
              <w:rPr>
                <w:rFonts w:ascii="Times New Roman" w:hAnsi="Times New Roman" w:cs="Times New Roman"/>
              </w:rPr>
              <w:t>ISIN Code</w:t>
            </w:r>
          </w:p>
        </w:tc>
        <w:tc>
          <w:tcPr>
            <w:tcW w:w="7383" w:type="dxa"/>
          </w:tcPr>
          <w:p w:rsidR="00A87EAD" w:rsidRPr="008D512D" w:rsidRDefault="00A87EAD" w:rsidP="00A87EAD">
            <w:pPr>
              <w:pStyle w:val="ListParagraph"/>
              <w:numPr>
                <w:ilvl w:val="0"/>
                <w:numId w:val="4"/>
              </w:numPr>
              <w:jc w:val="both"/>
              <w:rPr>
                <w:rFonts w:ascii="Times New Roman" w:hAnsi="Times New Roman" w:cs="Times New Roman"/>
              </w:rPr>
            </w:pPr>
            <w:r w:rsidRPr="008D512D">
              <w:rPr>
                <w:rFonts w:ascii="Times New Roman" w:hAnsi="Times New Roman" w:cs="Times New Roman"/>
              </w:rPr>
              <w:t>ISIN Code of securities</w:t>
            </w:r>
            <w:r w:rsidR="000706A6" w:rsidRPr="008D512D">
              <w:rPr>
                <w:rFonts w:ascii="Times New Roman" w:hAnsi="Times New Roman" w:cs="Times New Roman"/>
              </w:rPr>
              <w:t>.</w:t>
            </w:r>
          </w:p>
        </w:tc>
      </w:tr>
      <w:tr w:rsidR="008D512D" w:rsidRPr="008D512D" w:rsidTr="00A87EAD">
        <w:trPr>
          <w:trHeight w:val="421"/>
        </w:trPr>
        <w:tc>
          <w:tcPr>
            <w:tcW w:w="704" w:type="dxa"/>
          </w:tcPr>
          <w:p w:rsidR="00A87EAD" w:rsidRPr="008D512D" w:rsidRDefault="00A87EAD" w:rsidP="00A87EAD">
            <w:pPr>
              <w:jc w:val="center"/>
              <w:rPr>
                <w:rFonts w:ascii="Times New Roman" w:hAnsi="Times New Roman" w:cs="Times New Roman"/>
              </w:rPr>
            </w:pPr>
            <w:r w:rsidRPr="008D512D">
              <w:rPr>
                <w:rFonts w:ascii="Times New Roman" w:hAnsi="Times New Roman" w:cs="Times New Roman"/>
              </w:rPr>
              <w:t>7.</w:t>
            </w:r>
          </w:p>
        </w:tc>
        <w:tc>
          <w:tcPr>
            <w:tcW w:w="2249" w:type="dxa"/>
          </w:tcPr>
          <w:p w:rsidR="00A87EAD" w:rsidRPr="008D512D" w:rsidRDefault="00A87EAD" w:rsidP="00A87EAD">
            <w:pPr>
              <w:jc w:val="both"/>
              <w:rPr>
                <w:rFonts w:ascii="Times New Roman" w:hAnsi="Times New Roman" w:cs="Times New Roman"/>
              </w:rPr>
            </w:pPr>
            <w:r w:rsidRPr="008D512D">
              <w:rPr>
                <w:rFonts w:ascii="Times New Roman" w:hAnsi="Times New Roman" w:cs="Times New Roman"/>
              </w:rPr>
              <w:t>Scrip Name</w:t>
            </w:r>
          </w:p>
        </w:tc>
        <w:tc>
          <w:tcPr>
            <w:tcW w:w="7383" w:type="dxa"/>
          </w:tcPr>
          <w:p w:rsidR="00A87EAD" w:rsidRPr="008D512D" w:rsidRDefault="00A87EAD" w:rsidP="00A87EAD">
            <w:pPr>
              <w:pStyle w:val="ListParagraph"/>
              <w:numPr>
                <w:ilvl w:val="0"/>
                <w:numId w:val="4"/>
              </w:numPr>
              <w:jc w:val="both"/>
              <w:rPr>
                <w:rFonts w:ascii="Times New Roman" w:hAnsi="Times New Roman" w:cs="Times New Roman"/>
              </w:rPr>
            </w:pPr>
            <w:r w:rsidRPr="008D512D">
              <w:rPr>
                <w:rFonts w:ascii="Times New Roman" w:hAnsi="Times New Roman" w:cs="Times New Roman"/>
              </w:rPr>
              <w:t>NSE SYMBOL / BSE SCRIP CODE</w:t>
            </w:r>
            <w:r w:rsidR="000706A6" w:rsidRPr="008D512D">
              <w:rPr>
                <w:rFonts w:ascii="Times New Roman" w:hAnsi="Times New Roman" w:cs="Times New Roman"/>
              </w:rPr>
              <w:t>.</w:t>
            </w:r>
          </w:p>
        </w:tc>
      </w:tr>
      <w:tr w:rsidR="008D512D" w:rsidRPr="008D512D" w:rsidTr="00A87EAD">
        <w:trPr>
          <w:trHeight w:val="555"/>
        </w:trPr>
        <w:tc>
          <w:tcPr>
            <w:tcW w:w="704" w:type="dxa"/>
          </w:tcPr>
          <w:p w:rsidR="00A87EAD" w:rsidRPr="008D512D" w:rsidRDefault="00A87EAD" w:rsidP="00A87EAD">
            <w:pPr>
              <w:jc w:val="center"/>
              <w:rPr>
                <w:rFonts w:ascii="Times New Roman" w:hAnsi="Times New Roman" w:cs="Times New Roman"/>
              </w:rPr>
            </w:pPr>
            <w:r w:rsidRPr="008D512D">
              <w:rPr>
                <w:rFonts w:ascii="Times New Roman" w:hAnsi="Times New Roman" w:cs="Times New Roman"/>
              </w:rPr>
              <w:t>8.</w:t>
            </w:r>
          </w:p>
        </w:tc>
        <w:tc>
          <w:tcPr>
            <w:tcW w:w="2249" w:type="dxa"/>
          </w:tcPr>
          <w:p w:rsidR="00A87EAD" w:rsidRPr="008D512D" w:rsidRDefault="00A87EAD" w:rsidP="00A87EAD">
            <w:pPr>
              <w:jc w:val="both"/>
              <w:rPr>
                <w:rFonts w:ascii="Times New Roman" w:hAnsi="Times New Roman" w:cs="Times New Roman"/>
              </w:rPr>
            </w:pPr>
            <w:r w:rsidRPr="008D512D">
              <w:rPr>
                <w:rFonts w:ascii="Times New Roman" w:hAnsi="Times New Roman" w:cs="Times New Roman"/>
              </w:rPr>
              <w:t>Security Type</w:t>
            </w:r>
          </w:p>
        </w:tc>
        <w:tc>
          <w:tcPr>
            <w:tcW w:w="7383" w:type="dxa"/>
          </w:tcPr>
          <w:p w:rsidR="00A87EAD" w:rsidRPr="008D512D" w:rsidRDefault="00A87EAD" w:rsidP="00A87EAD">
            <w:pPr>
              <w:pStyle w:val="ListParagraph"/>
              <w:numPr>
                <w:ilvl w:val="0"/>
                <w:numId w:val="4"/>
              </w:numPr>
              <w:jc w:val="both"/>
              <w:rPr>
                <w:rFonts w:ascii="Times New Roman" w:hAnsi="Times New Roman" w:cs="Times New Roman"/>
              </w:rPr>
            </w:pPr>
            <w:r w:rsidRPr="008D512D">
              <w:rPr>
                <w:rFonts w:ascii="Times New Roman" w:hAnsi="Times New Roman" w:cs="Times New Roman"/>
              </w:rPr>
              <w:t>Security type may be EQ, MF, Bond, Debt, Pref. Share</w:t>
            </w:r>
            <w:r w:rsidR="00464E86" w:rsidRPr="008D512D">
              <w:rPr>
                <w:rFonts w:ascii="Times New Roman" w:hAnsi="Times New Roman" w:cs="Times New Roman"/>
              </w:rPr>
              <w:t>, Indian Depository Receipts (IDR) and Warrants</w:t>
            </w:r>
            <w:r w:rsidRPr="008D512D">
              <w:rPr>
                <w:rFonts w:ascii="Times New Roman" w:hAnsi="Times New Roman" w:cs="Times New Roman"/>
              </w:rPr>
              <w:t>.</w:t>
            </w:r>
          </w:p>
        </w:tc>
      </w:tr>
      <w:tr w:rsidR="008D512D" w:rsidRPr="008D512D" w:rsidTr="00A87EAD">
        <w:trPr>
          <w:trHeight w:val="554"/>
        </w:trPr>
        <w:tc>
          <w:tcPr>
            <w:tcW w:w="704" w:type="dxa"/>
          </w:tcPr>
          <w:p w:rsidR="00A87EAD" w:rsidRPr="008D512D" w:rsidRDefault="00A87EAD" w:rsidP="00A87EAD">
            <w:pPr>
              <w:jc w:val="center"/>
              <w:rPr>
                <w:rFonts w:ascii="Times New Roman" w:hAnsi="Times New Roman" w:cs="Times New Roman"/>
              </w:rPr>
            </w:pPr>
            <w:r w:rsidRPr="008D512D">
              <w:rPr>
                <w:rFonts w:ascii="Times New Roman" w:hAnsi="Times New Roman" w:cs="Times New Roman"/>
              </w:rPr>
              <w:t>9.</w:t>
            </w:r>
          </w:p>
        </w:tc>
        <w:tc>
          <w:tcPr>
            <w:tcW w:w="2249" w:type="dxa"/>
          </w:tcPr>
          <w:p w:rsidR="00A87EAD" w:rsidRPr="008D512D" w:rsidRDefault="00A87EAD" w:rsidP="00A87EAD">
            <w:pPr>
              <w:jc w:val="both"/>
              <w:rPr>
                <w:rFonts w:ascii="Times New Roman" w:hAnsi="Times New Roman" w:cs="Times New Roman"/>
              </w:rPr>
            </w:pPr>
            <w:r w:rsidRPr="008D512D">
              <w:rPr>
                <w:rFonts w:ascii="Times New Roman" w:hAnsi="Times New Roman" w:cs="Times New Roman"/>
              </w:rPr>
              <w:t xml:space="preserve">Pledged Balance </w:t>
            </w:r>
            <w:r w:rsidR="00E44FB4" w:rsidRPr="008D512D">
              <w:rPr>
                <w:rFonts w:ascii="Times New Roman" w:hAnsi="Times New Roman" w:cs="Times New Roman"/>
              </w:rPr>
              <w:t>(Qty.)</w:t>
            </w:r>
          </w:p>
        </w:tc>
        <w:tc>
          <w:tcPr>
            <w:tcW w:w="7383" w:type="dxa"/>
          </w:tcPr>
          <w:p w:rsidR="00A87EAD" w:rsidRPr="008D512D" w:rsidRDefault="00A87EAD" w:rsidP="00A87EAD">
            <w:pPr>
              <w:pStyle w:val="ListParagraph"/>
              <w:numPr>
                <w:ilvl w:val="0"/>
                <w:numId w:val="4"/>
              </w:numPr>
              <w:jc w:val="both"/>
              <w:rPr>
                <w:rFonts w:ascii="Times New Roman" w:hAnsi="Times New Roman" w:cs="Times New Roman"/>
              </w:rPr>
            </w:pPr>
            <w:r w:rsidRPr="008D512D">
              <w:rPr>
                <w:rFonts w:ascii="Times New Roman" w:hAnsi="Times New Roman" w:cs="Times New Roman"/>
              </w:rPr>
              <w:t>Quantity pledged</w:t>
            </w:r>
            <w:r w:rsidR="000706A6" w:rsidRPr="008D512D">
              <w:rPr>
                <w:rFonts w:ascii="Times New Roman" w:hAnsi="Times New Roman" w:cs="Times New Roman"/>
              </w:rPr>
              <w:t>.</w:t>
            </w:r>
          </w:p>
        </w:tc>
      </w:tr>
      <w:tr w:rsidR="008D512D" w:rsidRPr="008D512D" w:rsidTr="00A87EAD">
        <w:trPr>
          <w:trHeight w:val="554"/>
        </w:trPr>
        <w:tc>
          <w:tcPr>
            <w:tcW w:w="704" w:type="dxa"/>
          </w:tcPr>
          <w:p w:rsidR="00A87EAD" w:rsidRPr="008D512D" w:rsidRDefault="00A87EAD" w:rsidP="00A87EAD">
            <w:pPr>
              <w:jc w:val="center"/>
              <w:rPr>
                <w:rFonts w:ascii="Times New Roman" w:hAnsi="Times New Roman" w:cs="Times New Roman"/>
              </w:rPr>
            </w:pPr>
            <w:r w:rsidRPr="008D512D">
              <w:rPr>
                <w:rFonts w:ascii="Times New Roman" w:hAnsi="Times New Roman" w:cs="Times New Roman"/>
              </w:rPr>
              <w:t>10.</w:t>
            </w:r>
          </w:p>
        </w:tc>
        <w:tc>
          <w:tcPr>
            <w:tcW w:w="2249" w:type="dxa"/>
          </w:tcPr>
          <w:p w:rsidR="00A87EAD" w:rsidRPr="008D512D" w:rsidRDefault="00A87EAD" w:rsidP="00A87EAD">
            <w:pPr>
              <w:jc w:val="both"/>
              <w:rPr>
                <w:rFonts w:ascii="Times New Roman" w:hAnsi="Times New Roman" w:cs="Times New Roman"/>
              </w:rPr>
            </w:pPr>
            <w:r w:rsidRPr="008D512D">
              <w:rPr>
                <w:rFonts w:ascii="Times New Roman" w:hAnsi="Times New Roman" w:cs="Times New Roman"/>
              </w:rPr>
              <w:t>Free Balance</w:t>
            </w:r>
            <w:r w:rsidR="00E44FB4" w:rsidRPr="008D512D">
              <w:rPr>
                <w:rFonts w:ascii="Times New Roman" w:hAnsi="Times New Roman" w:cs="Times New Roman"/>
              </w:rPr>
              <w:t xml:space="preserve"> (Qty.)</w:t>
            </w:r>
          </w:p>
        </w:tc>
        <w:tc>
          <w:tcPr>
            <w:tcW w:w="7383" w:type="dxa"/>
          </w:tcPr>
          <w:p w:rsidR="00A87EAD" w:rsidRPr="008D512D" w:rsidRDefault="00A87EAD" w:rsidP="00A87EAD">
            <w:pPr>
              <w:pStyle w:val="ListParagraph"/>
              <w:numPr>
                <w:ilvl w:val="0"/>
                <w:numId w:val="4"/>
              </w:numPr>
              <w:jc w:val="both"/>
              <w:rPr>
                <w:rFonts w:ascii="Times New Roman" w:hAnsi="Times New Roman" w:cs="Times New Roman"/>
              </w:rPr>
            </w:pPr>
            <w:r w:rsidRPr="008D512D">
              <w:rPr>
                <w:rFonts w:ascii="Times New Roman" w:hAnsi="Times New Roman" w:cs="Times New Roman"/>
              </w:rPr>
              <w:t>Securities that are available with the TM free of any encumbrance</w:t>
            </w:r>
            <w:r w:rsidR="000706A6" w:rsidRPr="008D512D">
              <w:rPr>
                <w:rFonts w:ascii="Times New Roman" w:hAnsi="Times New Roman" w:cs="Times New Roman"/>
              </w:rPr>
              <w:t>.</w:t>
            </w:r>
          </w:p>
        </w:tc>
      </w:tr>
      <w:tr w:rsidR="008D512D" w:rsidRPr="008D512D" w:rsidTr="00A87EAD">
        <w:trPr>
          <w:trHeight w:val="567"/>
        </w:trPr>
        <w:tc>
          <w:tcPr>
            <w:tcW w:w="704" w:type="dxa"/>
          </w:tcPr>
          <w:p w:rsidR="00A87EAD" w:rsidRPr="008D512D" w:rsidRDefault="00A87EAD" w:rsidP="00A87EAD">
            <w:pPr>
              <w:jc w:val="center"/>
              <w:rPr>
                <w:rFonts w:ascii="Times New Roman" w:hAnsi="Times New Roman" w:cs="Times New Roman"/>
              </w:rPr>
            </w:pPr>
            <w:r w:rsidRPr="008D512D">
              <w:rPr>
                <w:rFonts w:ascii="Times New Roman" w:hAnsi="Times New Roman" w:cs="Times New Roman"/>
              </w:rPr>
              <w:t>11.</w:t>
            </w:r>
          </w:p>
        </w:tc>
        <w:tc>
          <w:tcPr>
            <w:tcW w:w="2249" w:type="dxa"/>
          </w:tcPr>
          <w:p w:rsidR="00A87EAD" w:rsidRPr="008D512D" w:rsidRDefault="00A87EAD" w:rsidP="00A87EAD">
            <w:pPr>
              <w:rPr>
                <w:rFonts w:ascii="Times New Roman" w:hAnsi="Times New Roman" w:cs="Times New Roman"/>
              </w:rPr>
            </w:pPr>
            <w:r w:rsidRPr="008D512D">
              <w:rPr>
                <w:rFonts w:ascii="Times New Roman" w:hAnsi="Times New Roman" w:cs="Times New Roman"/>
              </w:rPr>
              <w:t xml:space="preserve">Total </w:t>
            </w:r>
            <w:r w:rsidR="00E44FB4" w:rsidRPr="008D512D">
              <w:rPr>
                <w:rFonts w:ascii="Times New Roman" w:hAnsi="Times New Roman" w:cs="Times New Roman"/>
              </w:rPr>
              <w:t>(</w:t>
            </w:r>
            <w:r w:rsidRPr="008D512D">
              <w:rPr>
                <w:rFonts w:ascii="Times New Roman" w:hAnsi="Times New Roman" w:cs="Times New Roman"/>
              </w:rPr>
              <w:t>Qty.</w:t>
            </w:r>
            <w:r w:rsidR="00E44FB4" w:rsidRPr="008D512D">
              <w:rPr>
                <w:rFonts w:ascii="Times New Roman" w:hAnsi="Times New Roman" w:cs="Times New Roman"/>
              </w:rPr>
              <w:t>)</w:t>
            </w:r>
          </w:p>
        </w:tc>
        <w:tc>
          <w:tcPr>
            <w:tcW w:w="7383" w:type="dxa"/>
          </w:tcPr>
          <w:p w:rsidR="00A87EAD" w:rsidRPr="008D512D" w:rsidRDefault="00A87EAD" w:rsidP="00A87EAD">
            <w:pPr>
              <w:pStyle w:val="ListParagraph"/>
              <w:numPr>
                <w:ilvl w:val="0"/>
                <w:numId w:val="4"/>
              </w:numPr>
              <w:jc w:val="both"/>
              <w:rPr>
                <w:rFonts w:ascii="Times New Roman" w:hAnsi="Times New Roman" w:cs="Times New Roman"/>
              </w:rPr>
            </w:pPr>
            <w:r w:rsidRPr="008D512D">
              <w:rPr>
                <w:rFonts w:ascii="Times New Roman" w:hAnsi="Times New Roman" w:cs="Times New Roman"/>
              </w:rPr>
              <w:t>Total securities - Quantity of Col. 9 and 10</w:t>
            </w:r>
            <w:r w:rsidR="000706A6" w:rsidRPr="008D512D">
              <w:rPr>
                <w:rFonts w:ascii="Times New Roman" w:hAnsi="Times New Roman" w:cs="Times New Roman"/>
              </w:rPr>
              <w:t>.</w:t>
            </w:r>
          </w:p>
        </w:tc>
      </w:tr>
      <w:tr w:rsidR="008D512D" w:rsidRPr="008D512D" w:rsidTr="00A87EAD">
        <w:trPr>
          <w:trHeight w:val="685"/>
        </w:trPr>
        <w:tc>
          <w:tcPr>
            <w:tcW w:w="704" w:type="dxa"/>
          </w:tcPr>
          <w:p w:rsidR="00A87EAD" w:rsidRPr="008D512D" w:rsidRDefault="00A87EAD" w:rsidP="00A87EAD">
            <w:pPr>
              <w:jc w:val="center"/>
              <w:rPr>
                <w:rFonts w:ascii="Times New Roman" w:hAnsi="Times New Roman" w:cs="Times New Roman"/>
              </w:rPr>
            </w:pPr>
            <w:r w:rsidRPr="008D512D">
              <w:rPr>
                <w:rFonts w:ascii="Times New Roman" w:hAnsi="Times New Roman" w:cs="Times New Roman"/>
              </w:rPr>
              <w:t>12.</w:t>
            </w:r>
          </w:p>
        </w:tc>
        <w:tc>
          <w:tcPr>
            <w:tcW w:w="2249" w:type="dxa"/>
          </w:tcPr>
          <w:p w:rsidR="00A87EAD" w:rsidRPr="008D512D" w:rsidRDefault="00A87EAD" w:rsidP="00A87EAD">
            <w:pPr>
              <w:jc w:val="both"/>
              <w:rPr>
                <w:rFonts w:ascii="Times New Roman" w:hAnsi="Times New Roman" w:cs="Times New Roman"/>
              </w:rPr>
            </w:pPr>
            <w:r w:rsidRPr="008D512D">
              <w:rPr>
                <w:rFonts w:ascii="Times New Roman" w:hAnsi="Times New Roman" w:cs="Times New Roman"/>
              </w:rPr>
              <w:t>Closing Price</w:t>
            </w:r>
          </w:p>
        </w:tc>
        <w:tc>
          <w:tcPr>
            <w:tcW w:w="7383" w:type="dxa"/>
          </w:tcPr>
          <w:p w:rsidR="00A87EAD" w:rsidRPr="008D512D" w:rsidRDefault="00A87EAD" w:rsidP="00B37721">
            <w:pPr>
              <w:pStyle w:val="ListParagraph"/>
              <w:numPr>
                <w:ilvl w:val="0"/>
                <w:numId w:val="4"/>
              </w:numPr>
              <w:jc w:val="both"/>
              <w:rPr>
                <w:rFonts w:ascii="Times New Roman" w:hAnsi="Times New Roman" w:cs="Times New Roman"/>
              </w:rPr>
            </w:pPr>
            <w:r w:rsidRPr="008D512D">
              <w:rPr>
                <w:rFonts w:ascii="Times New Roman" w:hAnsi="Times New Roman" w:cs="Times New Roman"/>
              </w:rPr>
              <w:t xml:space="preserve">Closing price as on the date of reporting. If not traded on the date of reporting, the closing price of </w:t>
            </w:r>
            <w:r w:rsidR="000706A6" w:rsidRPr="008D512D">
              <w:rPr>
                <w:rFonts w:ascii="Times New Roman" w:hAnsi="Times New Roman" w:cs="Times New Roman"/>
              </w:rPr>
              <w:t xml:space="preserve">the </w:t>
            </w:r>
            <w:r w:rsidR="00B37721" w:rsidRPr="008D512D">
              <w:rPr>
                <w:rFonts w:ascii="Times New Roman" w:hAnsi="Times New Roman" w:cs="Times New Roman"/>
              </w:rPr>
              <w:t>latest</w:t>
            </w:r>
            <w:r w:rsidR="00066FFB" w:rsidRPr="008D512D">
              <w:rPr>
                <w:rFonts w:ascii="Times New Roman" w:hAnsi="Times New Roman" w:cs="Times New Roman"/>
              </w:rPr>
              <w:t xml:space="preserve"> trading</w:t>
            </w:r>
            <w:r w:rsidR="000706A6" w:rsidRPr="008D512D">
              <w:rPr>
                <w:rFonts w:ascii="Times New Roman" w:hAnsi="Times New Roman" w:cs="Times New Roman"/>
              </w:rPr>
              <w:t xml:space="preserve"> da</w:t>
            </w:r>
            <w:r w:rsidR="00C74288" w:rsidRPr="008D512D">
              <w:rPr>
                <w:rFonts w:ascii="Times New Roman" w:hAnsi="Times New Roman" w:cs="Times New Roman"/>
              </w:rPr>
              <w:t>te shall be taken</w:t>
            </w:r>
            <w:r w:rsidR="000706A6" w:rsidRPr="008D512D">
              <w:rPr>
                <w:rFonts w:ascii="Times New Roman" w:hAnsi="Times New Roman" w:cs="Times New Roman"/>
              </w:rPr>
              <w:t>.</w:t>
            </w:r>
          </w:p>
        </w:tc>
      </w:tr>
      <w:tr w:rsidR="005B67E4" w:rsidRPr="008D512D" w:rsidTr="00A87EAD">
        <w:trPr>
          <w:trHeight w:val="711"/>
        </w:trPr>
        <w:tc>
          <w:tcPr>
            <w:tcW w:w="704" w:type="dxa"/>
          </w:tcPr>
          <w:p w:rsidR="003C6F10" w:rsidRPr="008D512D" w:rsidRDefault="003C6F10" w:rsidP="003C6F10">
            <w:pPr>
              <w:jc w:val="center"/>
              <w:rPr>
                <w:rFonts w:ascii="Times New Roman" w:hAnsi="Times New Roman" w:cs="Times New Roman"/>
              </w:rPr>
            </w:pPr>
            <w:r w:rsidRPr="008D512D">
              <w:rPr>
                <w:rFonts w:ascii="Times New Roman" w:hAnsi="Times New Roman" w:cs="Times New Roman"/>
              </w:rPr>
              <w:t>13.</w:t>
            </w:r>
          </w:p>
        </w:tc>
        <w:tc>
          <w:tcPr>
            <w:tcW w:w="2249" w:type="dxa"/>
          </w:tcPr>
          <w:p w:rsidR="003C6F10" w:rsidRPr="008D512D" w:rsidRDefault="003C6F10" w:rsidP="003C6F10">
            <w:pPr>
              <w:jc w:val="both"/>
              <w:rPr>
                <w:rFonts w:ascii="Times New Roman" w:hAnsi="Times New Roman" w:cs="Times New Roman"/>
              </w:rPr>
            </w:pPr>
            <w:r w:rsidRPr="008D512D">
              <w:rPr>
                <w:rFonts w:ascii="Times New Roman" w:hAnsi="Times New Roman" w:cs="Times New Roman"/>
              </w:rPr>
              <w:t>Value</w:t>
            </w:r>
            <w:r w:rsidR="00E44FB4" w:rsidRPr="008D512D">
              <w:rPr>
                <w:rFonts w:ascii="Times New Roman" w:hAnsi="Times New Roman" w:cs="Times New Roman"/>
              </w:rPr>
              <w:t xml:space="preserve"> (Rs.)</w:t>
            </w:r>
          </w:p>
        </w:tc>
        <w:tc>
          <w:tcPr>
            <w:tcW w:w="7383" w:type="dxa"/>
          </w:tcPr>
          <w:p w:rsidR="003C6F10" w:rsidRPr="008D512D" w:rsidRDefault="003C6F10" w:rsidP="003C6F10">
            <w:pPr>
              <w:pStyle w:val="ListParagraph"/>
              <w:numPr>
                <w:ilvl w:val="0"/>
                <w:numId w:val="4"/>
              </w:numPr>
              <w:jc w:val="both"/>
              <w:rPr>
                <w:rFonts w:ascii="Times New Roman" w:hAnsi="Times New Roman" w:cs="Times New Roman"/>
              </w:rPr>
            </w:pPr>
            <w:r w:rsidRPr="008D512D">
              <w:rPr>
                <w:rFonts w:ascii="Times New Roman" w:hAnsi="Times New Roman" w:cs="Times New Roman"/>
              </w:rPr>
              <w:t>Value shall be arrived at after multiplying total quantity with closing price</w:t>
            </w:r>
            <w:r w:rsidR="000706A6" w:rsidRPr="008D512D">
              <w:rPr>
                <w:rFonts w:ascii="Times New Roman" w:hAnsi="Times New Roman" w:cs="Times New Roman"/>
              </w:rPr>
              <w:t>.</w:t>
            </w:r>
          </w:p>
        </w:tc>
      </w:tr>
    </w:tbl>
    <w:p w:rsidR="0010410E" w:rsidRPr="008D512D" w:rsidRDefault="0010410E" w:rsidP="00FA5D64">
      <w:pPr>
        <w:jc w:val="both"/>
        <w:rPr>
          <w:rFonts w:ascii="Times New Roman" w:hAnsi="Times New Roman" w:cs="Times New Roman"/>
        </w:rPr>
      </w:pPr>
    </w:p>
    <w:p w:rsidR="00D520F8" w:rsidRPr="008D512D" w:rsidRDefault="00D520F8" w:rsidP="00FA5D64">
      <w:pPr>
        <w:jc w:val="both"/>
        <w:rPr>
          <w:rFonts w:ascii="Times New Roman" w:hAnsi="Times New Roman" w:cs="Times New Roman"/>
        </w:rPr>
      </w:pPr>
    </w:p>
    <w:p w:rsidR="00C05027" w:rsidRPr="008D512D" w:rsidRDefault="00DA5301" w:rsidP="00C05027">
      <w:pPr>
        <w:jc w:val="both"/>
        <w:rPr>
          <w:rFonts w:ascii="Times New Roman" w:hAnsi="Times New Roman" w:cs="Times New Roman"/>
          <w:b/>
          <w:u w:val="single"/>
        </w:rPr>
      </w:pPr>
      <w:r w:rsidRPr="008D512D">
        <w:rPr>
          <w:rFonts w:ascii="Times New Roman" w:hAnsi="Times New Roman" w:cs="Times New Roman"/>
          <w:b/>
        </w:rPr>
        <w:t>III</w:t>
      </w:r>
      <w:r w:rsidR="007E346B" w:rsidRPr="008D512D">
        <w:rPr>
          <w:rFonts w:ascii="Times New Roman" w:hAnsi="Times New Roman" w:cs="Times New Roman"/>
          <w:b/>
        </w:rPr>
        <w:t xml:space="preserve">. </w:t>
      </w:r>
      <w:r w:rsidR="00C05027" w:rsidRPr="008D512D">
        <w:rPr>
          <w:rFonts w:ascii="Times New Roman" w:hAnsi="Times New Roman" w:cs="Times New Roman"/>
          <w:b/>
          <w:u w:val="single"/>
        </w:rPr>
        <w:t>Guidelines for Bank Book:</w:t>
      </w:r>
    </w:p>
    <w:p w:rsidR="00E45592" w:rsidRPr="008D512D" w:rsidRDefault="0078788B" w:rsidP="0078788B">
      <w:pPr>
        <w:pStyle w:val="ListParagraph"/>
        <w:numPr>
          <w:ilvl w:val="0"/>
          <w:numId w:val="4"/>
        </w:numPr>
        <w:jc w:val="both"/>
        <w:rPr>
          <w:rFonts w:ascii="Times New Roman" w:hAnsi="Times New Roman" w:cs="Times New Roman"/>
          <w:b/>
          <w:u w:val="single"/>
        </w:rPr>
      </w:pPr>
      <w:r w:rsidRPr="008D512D">
        <w:rPr>
          <w:rFonts w:ascii="Times New Roman" w:hAnsi="Times New Roman" w:cs="Times New Roman"/>
        </w:rPr>
        <w:t xml:space="preserve">Bank book shall be prepared separately for all </w:t>
      </w:r>
      <w:r w:rsidR="00AB0F7A" w:rsidRPr="008D512D">
        <w:rPr>
          <w:rFonts w:ascii="Times New Roman" w:hAnsi="Times New Roman" w:cs="Times New Roman"/>
        </w:rPr>
        <w:t xml:space="preserve">the </w:t>
      </w:r>
      <w:r w:rsidRPr="008D512D">
        <w:rPr>
          <w:rFonts w:ascii="Times New Roman" w:hAnsi="Times New Roman" w:cs="Times New Roman"/>
        </w:rPr>
        <w:t>client, settlement and Own bank account</w:t>
      </w:r>
      <w:r w:rsidR="007571C0" w:rsidRPr="008D512D">
        <w:rPr>
          <w:rFonts w:ascii="Times New Roman" w:hAnsi="Times New Roman" w:cs="Times New Roman"/>
        </w:rPr>
        <w:t>s</w:t>
      </w:r>
      <w:r w:rsidRPr="008D512D">
        <w:rPr>
          <w:rFonts w:ascii="Times New Roman" w:hAnsi="Times New Roman" w:cs="Times New Roman"/>
        </w:rPr>
        <w:t>.</w:t>
      </w:r>
    </w:p>
    <w:p w:rsidR="0078788B" w:rsidRPr="008D512D" w:rsidRDefault="0078788B" w:rsidP="0078788B">
      <w:pPr>
        <w:pStyle w:val="ListParagraph"/>
        <w:numPr>
          <w:ilvl w:val="0"/>
          <w:numId w:val="4"/>
        </w:numPr>
        <w:jc w:val="both"/>
        <w:rPr>
          <w:rFonts w:ascii="Times New Roman" w:hAnsi="Times New Roman" w:cs="Times New Roman"/>
          <w:b/>
          <w:u w:val="single"/>
        </w:rPr>
      </w:pPr>
      <w:r w:rsidRPr="008D512D">
        <w:rPr>
          <w:rFonts w:ascii="Times New Roman" w:hAnsi="Times New Roman" w:cs="Times New Roman"/>
        </w:rPr>
        <w:t xml:space="preserve">For Own/Proprietary bank account some fields like </w:t>
      </w:r>
      <w:r w:rsidR="00C74288" w:rsidRPr="008D512D">
        <w:rPr>
          <w:rFonts w:ascii="Times New Roman" w:hAnsi="Times New Roman" w:cs="Times New Roman"/>
        </w:rPr>
        <w:t xml:space="preserve">Unique </w:t>
      </w:r>
      <w:r w:rsidRPr="008D512D">
        <w:rPr>
          <w:rFonts w:ascii="Times New Roman" w:hAnsi="Times New Roman" w:cs="Times New Roman"/>
        </w:rPr>
        <w:t>Cl</w:t>
      </w:r>
      <w:r w:rsidR="00AB0F7A" w:rsidRPr="008D512D">
        <w:rPr>
          <w:rFonts w:ascii="Times New Roman" w:hAnsi="Times New Roman" w:cs="Times New Roman"/>
        </w:rPr>
        <w:t>ie</w:t>
      </w:r>
      <w:r w:rsidRPr="008D512D">
        <w:rPr>
          <w:rFonts w:ascii="Times New Roman" w:hAnsi="Times New Roman" w:cs="Times New Roman"/>
        </w:rPr>
        <w:t>nt C</w:t>
      </w:r>
      <w:r w:rsidR="00AB0F7A" w:rsidRPr="008D512D">
        <w:rPr>
          <w:rFonts w:ascii="Times New Roman" w:hAnsi="Times New Roman" w:cs="Times New Roman"/>
        </w:rPr>
        <w:t>o</w:t>
      </w:r>
      <w:r w:rsidRPr="008D512D">
        <w:rPr>
          <w:rFonts w:ascii="Times New Roman" w:hAnsi="Times New Roman" w:cs="Times New Roman"/>
        </w:rPr>
        <w:t>d</w:t>
      </w:r>
      <w:r w:rsidR="00AB0F7A" w:rsidRPr="008D512D">
        <w:rPr>
          <w:rFonts w:ascii="Times New Roman" w:hAnsi="Times New Roman" w:cs="Times New Roman"/>
        </w:rPr>
        <w:t>e</w:t>
      </w:r>
      <w:r w:rsidR="00C74288" w:rsidRPr="008D512D">
        <w:rPr>
          <w:rFonts w:ascii="Times New Roman" w:hAnsi="Times New Roman" w:cs="Times New Roman"/>
        </w:rPr>
        <w:t xml:space="preserve"> (UCC)</w:t>
      </w:r>
      <w:r w:rsidRPr="008D512D">
        <w:rPr>
          <w:rFonts w:ascii="Times New Roman" w:hAnsi="Times New Roman" w:cs="Times New Roman"/>
        </w:rPr>
        <w:t>, Back Office Cl</w:t>
      </w:r>
      <w:r w:rsidR="00AB0F7A" w:rsidRPr="008D512D">
        <w:rPr>
          <w:rFonts w:ascii="Times New Roman" w:hAnsi="Times New Roman" w:cs="Times New Roman"/>
        </w:rPr>
        <w:t>ie</w:t>
      </w:r>
      <w:r w:rsidRPr="008D512D">
        <w:rPr>
          <w:rFonts w:ascii="Times New Roman" w:hAnsi="Times New Roman" w:cs="Times New Roman"/>
        </w:rPr>
        <w:t>nt C</w:t>
      </w:r>
      <w:r w:rsidR="00AB0F7A" w:rsidRPr="008D512D">
        <w:rPr>
          <w:rFonts w:ascii="Times New Roman" w:hAnsi="Times New Roman" w:cs="Times New Roman"/>
        </w:rPr>
        <w:t>o</w:t>
      </w:r>
      <w:r w:rsidRPr="008D512D">
        <w:rPr>
          <w:rFonts w:ascii="Times New Roman" w:hAnsi="Times New Roman" w:cs="Times New Roman"/>
        </w:rPr>
        <w:t>d</w:t>
      </w:r>
      <w:r w:rsidR="00AB0F7A" w:rsidRPr="008D512D">
        <w:rPr>
          <w:rFonts w:ascii="Times New Roman" w:hAnsi="Times New Roman" w:cs="Times New Roman"/>
        </w:rPr>
        <w:t>e</w:t>
      </w:r>
      <w:r w:rsidR="00A87EAD" w:rsidRPr="008D512D">
        <w:rPr>
          <w:rFonts w:ascii="Times New Roman" w:hAnsi="Times New Roman" w:cs="Times New Roman"/>
        </w:rPr>
        <w:t xml:space="preserve"> and</w:t>
      </w:r>
      <w:r w:rsidRPr="008D512D">
        <w:rPr>
          <w:rFonts w:ascii="Times New Roman" w:hAnsi="Times New Roman" w:cs="Times New Roman"/>
        </w:rPr>
        <w:t xml:space="preserve"> Cl</w:t>
      </w:r>
      <w:r w:rsidR="00AB0F7A" w:rsidRPr="008D512D">
        <w:rPr>
          <w:rFonts w:ascii="Times New Roman" w:hAnsi="Times New Roman" w:cs="Times New Roman"/>
        </w:rPr>
        <w:t>ie</w:t>
      </w:r>
      <w:r w:rsidRPr="008D512D">
        <w:rPr>
          <w:rFonts w:ascii="Times New Roman" w:hAnsi="Times New Roman" w:cs="Times New Roman"/>
        </w:rPr>
        <w:t>nt P</w:t>
      </w:r>
      <w:r w:rsidR="00AB0F7A" w:rsidRPr="008D512D">
        <w:rPr>
          <w:rFonts w:ascii="Times New Roman" w:hAnsi="Times New Roman" w:cs="Times New Roman"/>
        </w:rPr>
        <w:t>AN</w:t>
      </w:r>
      <w:r w:rsidRPr="008D512D">
        <w:rPr>
          <w:rFonts w:ascii="Times New Roman" w:hAnsi="Times New Roman" w:cs="Times New Roman"/>
        </w:rPr>
        <w:t xml:space="preserve"> </w:t>
      </w:r>
      <w:r w:rsidR="00E011E4" w:rsidRPr="008D512D">
        <w:rPr>
          <w:rFonts w:ascii="Times New Roman" w:hAnsi="Times New Roman" w:cs="Times New Roman"/>
        </w:rPr>
        <w:t>may be kept blank.</w:t>
      </w:r>
    </w:p>
    <w:tbl>
      <w:tblPr>
        <w:tblStyle w:val="TableGrid"/>
        <w:tblW w:w="10262" w:type="dxa"/>
        <w:tblLook w:val="04A0" w:firstRow="1" w:lastRow="0" w:firstColumn="1" w:lastColumn="0" w:noHBand="0" w:noVBand="1"/>
      </w:tblPr>
      <w:tblGrid>
        <w:gridCol w:w="562"/>
        <w:gridCol w:w="2370"/>
        <w:gridCol w:w="7330"/>
      </w:tblGrid>
      <w:tr w:rsidR="008D512D" w:rsidRPr="008D512D" w:rsidTr="004A5B0E">
        <w:trPr>
          <w:trHeight w:val="420"/>
          <w:tblHeader/>
        </w:trPr>
        <w:tc>
          <w:tcPr>
            <w:tcW w:w="562" w:type="dxa"/>
            <w:shd w:val="clear" w:color="auto" w:fill="D9D9D9" w:themeFill="background1" w:themeFillShade="D9"/>
            <w:vAlign w:val="center"/>
          </w:tcPr>
          <w:p w:rsidR="00C05027" w:rsidRPr="008D512D" w:rsidRDefault="00C05027" w:rsidP="004A5B0E">
            <w:pPr>
              <w:rPr>
                <w:rFonts w:ascii="Times New Roman" w:hAnsi="Times New Roman" w:cs="Times New Roman"/>
                <w:b/>
              </w:rPr>
            </w:pPr>
            <w:r w:rsidRPr="008D512D">
              <w:rPr>
                <w:rFonts w:ascii="Times New Roman" w:hAnsi="Times New Roman" w:cs="Times New Roman"/>
                <w:b/>
              </w:rPr>
              <w:t>S. No.</w:t>
            </w:r>
          </w:p>
        </w:tc>
        <w:tc>
          <w:tcPr>
            <w:tcW w:w="2370" w:type="dxa"/>
            <w:shd w:val="clear" w:color="auto" w:fill="D9D9D9" w:themeFill="background1" w:themeFillShade="D9"/>
            <w:vAlign w:val="center"/>
          </w:tcPr>
          <w:p w:rsidR="00C05027" w:rsidRPr="008D512D" w:rsidRDefault="00BD5C3A" w:rsidP="004A5B0E">
            <w:pPr>
              <w:rPr>
                <w:rFonts w:ascii="Times New Roman" w:hAnsi="Times New Roman" w:cs="Times New Roman"/>
                <w:b/>
              </w:rPr>
            </w:pPr>
            <w:r w:rsidRPr="008D512D">
              <w:rPr>
                <w:rFonts w:ascii="Times New Roman" w:hAnsi="Times New Roman" w:cs="Times New Roman"/>
                <w:b/>
              </w:rPr>
              <w:t>Details</w:t>
            </w:r>
            <w:r w:rsidR="00651441" w:rsidRPr="008D512D">
              <w:rPr>
                <w:rFonts w:ascii="Times New Roman" w:hAnsi="Times New Roman" w:cs="Times New Roman"/>
                <w:b/>
              </w:rPr>
              <w:t xml:space="preserve"> for</w:t>
            </w:r>
            <w:r w:rsidR="00C05027" w:rsidRPr="008D512D">
              <w:rPr>
                <w:rFonts w:ascii="Times New Roman" w:hAnsi="Times New Roman" w:cs="Times New Roman"/>
                <w:b/>
              </w:rPr>
              <w:t xml:space="preserve"> </w:t>
            </w:r>
            <w:r w:rsidR="007E346B" w:rsidRPr="008D512D">
              <w:rPr>
                <w:rFonts w:ascii="Times New Roman" w:hAnsi="Times New Roman" w:cs="Times New Roman"/>
                <w:b/>
              </w:rPr>
              <w:t>Bank Book</w:t>
            </w:r>
          </w:p>
        </w:tc>
        <w:tc>
          <w:tcPr>
            <w:tcW w:w="7330" w:type="dxa"/>
            <w:shd w:val="clear" w:color="auto" w:fill="D9D9D9" w:themeFill="background1" w:themeFillShade="D9"/>
            <w:vAlign w:val="center"/>
          </w:tcPr>
          <w:p w:rsidR="00C05027" w:rsidRPr="008D512D" w:rsidRDefault="00C219DA" w:rsidP="005E24F7">
            <w:pPr>
              <w:jc w:val="center"/>
              <w:rPr>
                <w:rFonts w:ascii="Times New Roman" w:hAnsi="Times New Roman" w:cs="Times New Roman"/>
                <w:b/>
              </w:rPr>
            </w:pPr>
            <w:r w:rsidRPr="008D512D">
              <w:rPr>
                <w:rFonts w:ascii="Times New Roman" w:hAnsi="Times New Roman" w:cs="Times New Roman"/>
                <w:b/>
              </w:rPr>
              <w:t>Remarks</w:t>
            </w:r>
          </w:p>
        </w:tc>
      </w:tr>
      <w:tr w:rsidR="008D512D" w:rsidRPr="008D512D" w:rsidTr="004A5B0E">
        <w:trPr>
          <w:trHeight w:val="724"/>
        </w:trPr>
        <w:tc>
          <w:tcPr>
            <w:tcW w:w="562" w:type="dxa"/>
          </w:tcPr>
          <w:p w:rsidR="00C05027" w:rsidRPr="008D512D" w:rsidRDefault="00C05027" w:rsidP="00C05027">
            <w:pPr>
              <w:jc w:val="center"/>
              <w:rPr>
                <w:rFonts w:ascii="Times New Roman" w:hAnsi="Times New Roman" w:cs="Times New Roman"/>
              </w:rPr>
            </w:pPr>
            <w:r w:rsidRPr="008D512D">
              <w:rPr>
                <w:rFonts w:ascii="Times New Roman" w:hAnsi="Times New Roman" w:cs="Times New Roman"/>
              </w:rPr>
              <w:t>1.</w:t>
            </w:r>
          </w:p>
        </w:tc>
        <w:tc>
          <w:tcPr>
            <w:tcW w:w="2370" w:type="dxa"/>
          </w:tcPr>
          <w:p w:rsidR="00C05027" w:rsidRPr="008D512D" w:rsidRDefault="00C05027" w:rsidP="00C05027">
            <w:pPr>
              <w:jc w:val="both"/>
              <w:rPr>
                <w:rFonts w:ascii="Times New Roman" w:hAnsi="Times New Roman" w:cs="Times New Roman"/>
              </w:rPr>
            </w:pPr>
            <w:r w:rsidRPr="008D512D">
              <w:rPr>
                <w:rFonts w:ascii="Times New Roman" w:hAnsi="Times New Roman" w:cs="Times New Roman"/>
              </w:rPr>
              <w:t>Date</w:t>
            </w:r>
          </w:p>
        </w:tc>
        <w:tc>
          <w:tcPr>
            <w:tcW w:w="7330" w:type="dxa"/>
          </w:tcPr>
          <w:p w:rsidR="00C05027" w:rsidRPr="008D512D" w:rsidRDefault="00C05027" w:rsidP="00C05027">
            <w:pPr>
              <w:pStyle w:val="ListParagraph"/>
              <w:numPr>
                <w:ilvl w:val="0"/>
                <w:numId w:val="2"/>
              </w:numPr>
              <w:jc w:val="both"/>
              <w:rPr>
                <w:rFonts w:ascii="Times New Roman" w:hAnsi="Times New Roman" w:cs="Times New Roman"/>
              </w:rPr>
            </w:pPr>
            <w:r w:rsidRPr="008D512D">
              <w:rPr>
                <w:rFonts w:ascii="Times New Roman" w:hAnsi="Times New Roman" w:cs="Times New Roman"/>
              </w:rPr>
              <w:t>It shall be date of recording the transaction in the books</w:t>
            </w:r>
            <w:r w:rsidR="000706A6" w:rsidRPr="008D512D">
              <w:rPr>
                <w:rFonts w:ascii="Times New Roman" w:hAnsi="Times New Roman" w:cs="Times New Roman"/>
              </w:rPr>
              <w:t>.</w:t>
            </w:r>
          </w:p>
          <w:p w:rsidR="00C05027" w:rsidRPr="008D512D" w:rsidRDefault="00C05027" w:rsidP="00C05027">
            <w:pPr>
              <w:pStyle w:val="ListParagraph"/>
              <w:numPr>
                <w:ilvl w:val="0"/>
                <w:numId w:val="2"/>
              </w:numPr>
              <w:jc w:val="both"/>
              <w:rPr>
                <w:rFonts w:ascii="Times New Roman" w:hAnsi="Times New Roman" w:cs="Times New Roman"/>
              </w:rPr>
            </w:pPr>
            <w:r w:rsidRPr="008D512D">
              <w:rPr>
                <w:rFonts w:ascii="Times New Roman" w:hAnsi="Times New Roman" w:cs="Times New Roman"/>
              </w:rPr>
              <w:t>Date should be maintained in DD-MM-YYYY format</w:t>
            </w:r>
            <w:r w:rsidR="000706A6" w:rsidRPr="008D512D">
              <w:rPr>
                <w:rFonts w:ascii="Times New Roman" w:hAnsi="Times New Roman" w:cs="Times New Roman"/>
              </w:rPr>
              <w:t>.</w:t>
            </w:r>
          </w:p>
        </w:tc>
      </w:tr>
      <w:tr w:rsidR="008D512D" w:rsidRPr="008D512D" w:rsidTr="00B77934">
        <w:trPr>
          <w:trHeight w:val="1154"/>
        </w:trPr>
        <w:tc>
          <w:tcPr>
            <w:tcW w:w="562" w:type="dxa"/>
          </w:tcPr>
          <w:p w:rsidR="00C05027" w:rsidRPr="008D512D" w:rsidRDefault="00C05027" w:rsidP="00C05027">
            <w:pPr>
              <w:jc w:val="center"/>
              <w:rPr>
                <w:rFonts w:ascii="Times New Roman" w:hAnsi="Times New Roman" w:cs="Times New Roman"/>
              </w:rPr>
            </w:pPr>
            <w:r w:rsidRPr="008D512D">
              <w:rPr>
                <w:rFonts w:ascii="Times New Roman" w:hAnsi="Times New Roman" w:cs="Times New Roman"/>
              </w:rPr>
              <w:t>2.</w:t>
            </w:r>
          </w:p>
        </w:tc>
        <w:tc>
          <w:tcPr>
            <w:tcW w:w="2370" w:type="dxa"/>
          </w:tcPr>
          <w:p w:rsidR="00C05027" w:rsidRPr="008D512D" w:rsidRDefault="00C05027" w:rsidP="00E011E4">
            <w:pPr>
              <w:jc w:val="both"/>
              <w:rPr>
                <w:rFonts w:ascii="Times New Roman" w:hAnsi="Times New Roman" w:cs="Times New Roman"/>
              </w:rPr>
            </w:pPr>
            <w:r w:rsidRPr="008D512D">
              <w:rPr>
                <w:rFonts w:ascii="Times New Roman" w:hAnsi="Times New Roman" w:cs="Times New Roman"/>
              </w:rPr>
              <w:t>Value Date</w:t>
            </w:r>
          </w:p>
        </w:tc>
        <w:tc>
          <w:tcPr>
            <w:tcW w:w="7330" w:type="dxa"/>
          </w:tcPr>
          <w:p w:rsidR="00C05027" w:rsidRPr="008D512D" w:rsidRDefault="00C05027" w:rsidP="00C05027">
            <w:pPr>
              <w:pStyle w:val="ListParagraph"/>
              <w:numPr>
                <w:ilvl w:val="0"/>
                <w:numId w:val="4"/>
              </w:numPr>
              <w:jc w:val="both"/>
              <w:rPr>
                <w:rFonts w:ascii="Times New Roman" w:hAnsi="Times New Roman" w:cs="Times New Roman"/>
              </w:rPr>
            </w:pPr>
            <w:r w:rsidRPr="008D512D">
              <w:rPr>
                <w:rFonts w:ascii="Times New Roman" w:hAnsi="Times New Roman" w:cs="Times New Roman"/>
              </w:rPr>
              <w:t>Date of actual receipts/payments of funds or cheque clearance date</w:t>
            </w:r>
            <w:r w:rsidR="000706A6" w:rsidRPr="008D512D">
              <w:rPr>
                <w:rFonts w:ascii="Times New Roman" w:hAnsi="Times New Roman" w:cs="Times New Roman"/>
              </w:rPr>
              <w:t>.</w:t>
            </w:r>
          </w:p>
          <w:p w:rsidR="00C05027" w:rsidRPr="008D512D" w:rsidRDefault="00C05027" w:rsidP="00C05027">
            <w:pPr>
              <w:pStyle w:val="ListParagraph"/>
              <w:numPr>
                <w:ilvl w:val="0"/>
                <w:numId w:val="4"/>
              </w:numPr>
              <w:jc w:val="both"/>
              <w:rPr>
                <w:rFonts w:ascii="Times New Roman" w:hAnsi="Times New Roman" w:cs="Times New Roman"/>
              </w:rPr>
            </w:pPr>
            <w:r w:rsidRPr="008D512D">
              <w:rPr>
                <w:rFonts w:ascii="Times New Roman" w:hAnsi="Times New Roman" w:cs="Times New Roman"/>
              </w:rPr>
              <w:t>Date should be maintained in DD-MM-YYYY format</w:t>
            </w:r>
            <w:r w:rsidR="000706A6" w:rsidRPr="008D512D">
              <w:rPr>
                <w:rFonts w:ascii="Times New Roman" w:hAnsi="Times New Roman" w:cs="Times New Roman"/>
              </w:rPr>
              <w:t>.</w:t>
            </w:r>
          </w:p>
          <w:p w:rsidR="00594E61" w:rsidRPr="008D512D" w:rsidRDefault="00594E61" w:rsidP="00B77934">
            <w:pPr>
              <w:pStyle w:val="ListParagraph"/>
              <w:numPr>
                <w:ilvl w:val="0"/>
                <w:numId w:val="4"/>
              </w:numPr>
              <w:jc w:val="both"/>
              <w:rPr>
                <w:rFonts w:ascii="Times New Roman" w:hAnsi="Times New Roman" w:cs="Times New Roman"/>
              </w:rPr>
            </w:pPr>
            <w:r w:rsidRPr="008D512D">
              <w:rPr>
                <w:rFonts w:ascii="Times New Roman" w:hAnsi="Times New Roman" w:cs="Times New Roman"/>
              </w:rPr>
              <w:t>System should have the capability to update the same</w:t>
            </w:r>
            <w:r w:rsidR="00B77934" w:rsidRPr="008D512D">
              <w:rPr>
                <w:rFonts w:ascii="Times New Roman" w:hAnsi="Times New Roman" w:cs="Times New Roman"/>
              </w:rPr>
              <w:t xml:space="preserve"> at subsequent stage whenever identified,</w:t>
            </w:r>
            <w:r w:rsidRPr="008D512D">
              <w:rPr>
                <w:rFonts w:ascii="Times New Roman" w:hAnsi="Times New Roman" w:cs="Times New Roman"/>
              </w:rPr>
              <w:t xml:space="preserve"> if it is not </w:t>
            </w:r>
            <w:r w:rsidR="00B77934" w:rsidRPr="008D512D">
              <w:rPr>
                <w:rFonts w:ascii="Times New Roman" w:hAnsi="Times New Roman" w:cs="Times New Roman"/>
              </w:rPr>
              <w:t>identifiable</w:t>
            </w:r>
            <w:r w:rsidRPr="008D512D">
              <w:rPr>
                <w:rFonts w:ascii="Times New Roman" w:hAnsi="Times New Roman" w:cs="Times New Roman"/>
              </w:rPr>
              <w:t xml:space="preserve"> at the time of order entry.</w:t>
            </w:r>
          </w:p>
        </w:tc>
      </w:tr>
      <w:tr w:rsidR="008D512D" w:rsidRPr="008D512D" w:rsidTr="0017336A">
        <w:trPr>
          <w:trHeight w:val="717"/>
        </w:trPr>
        <w:tc>
          <w:tcPr>
            <w:tcW w:w="562" w:type="dxa"/>
          </w:tcPr>
          <w:p w:rsidR="002B1B42" w:rsidRPr="008D512D" w:rsidRDefault="00E011E4" w:rsidP="002B1B42">
            <w:pPr>
              <w:jc w:val="center"/>
              <w:rPr>
                <w:rFonts w:ascii="Times New Roman" w:hAnsi="Times New Roman" w:cs="Times New Roman"/>
              </w:rPr>
            </w:pPr>
            <w:r w:rsidRPr="008D512D">
              <w:rPr>
                <w:rFonts w:ascii="Times New Roman" w:hAnsi="Times New Roman" w:cs="Times New Roman"/>
              </w:rPr>
              <w:lastRenderedPageBreak/>
              <w:t>3</w:t>
            </w:r>
            <w:r w:rsidR="002B1B42" w:rsidRPr="008D512D">
              <w:rPr>
                <w:rFonts w:ascii="Times New Roman" w:hAnsi="Times New Roman" w:cs="Times New Roman"/>
              </w:rPr>
              <w:t>.</w:t>
            </w:r>
          </w:p>
        </w:tc>
        <w:tc>
          <w:tcPr>
            <w:tcW w:w="2370" w:type="dxa"/>
          </w:tcPr>
          <w:p w:rsidR="002B1B42" w:rsidRPr="008D512D" w:rsidRDefault="002B1B42" w:rsidP="002B1B42">
            <w:pPr>
              <w:jc w:val="both"/>
              <w:rPr>
                <w:rFonts w:ascii="Times New Roman" w:hAnsi="Times New Roman" w:cs="Times New Roman"/>
              </w:rPr>
            </w:pPr>
            <w:r w:rsidRPr="008D512D">
              <w:rPr>
                <w:rFonts w:ascii="Times New Roman" w:hAnsi="Times New Roman" w:cs="Times New Roman"/>
              </w:rPr>
              <w:t>Account Name</w:t>
            </w:r>
          </w:p>
        </w:tc>
        <w:tc>
          <w:tcPr>
            <w:tcW w:w="7330" w:type="dxa"/>
            <w:shd w:val="clear" w:color="auto" w:fill="auto"/>
          </w:tcPr>
          <w:p w:rsidR="00D758CD" w:rsidRPr="008D512D" w:rsidRDefault="00D758CD" w:rsidP="00EA2C12">
            <w:pPr>
              <w:pStyle w:val="ListParagraph"/>
              <w:numPr>
                <w:ilvl w:val="0"/>
                <w:numId w:val="4"/>
              </w:numPr>
              <w:jc w:val="both"/>
              <w:rPr>
                <w:rFonts w:ascii="Times New Roman" w:hAnsi="Times New Roman" w:cs="Times New Roman"/>
              </w:rPr>
            </w:pPr>
            <w:r w:rsidRPr="008D512D">
              <w:rPr>
                <w:rFonts w:ascii="Times New Roman" w:hAnsi="Times New Roman" w:cs="Times New Roman"/>
              </w:rPr>
              <w:t>In case of client transactions, it shall be referred as counterparty 'Client Name'. The Client name should be as per the details uploaded in UCC.</w:t>
            </w:r>
          </w:p>
          <w:p w:rsidR="0015214C" w:rsidRPr="008D512D" w:rsidRDefault="007E0550" w:rsidP="00EA2C12">
            <w:pPr>
              <w:pStyle w:val="ListParagraph"/>
              <w:numPr>
                <w:ilvl w:val="0"/>
                <w:numId w:val="4"/>
              </w:numPr>
              <w:jc w:val="both"/>
              <w:rPr>
                <w:rFonts w:ascii="Times New Roman" w:hAnsi="Times New Roman" w:cs="Times New Roman"/>
              </w:rPr>
            </w:pPr>
            <w:r w:rsidRPr="008D512D">
              <w:rPr>
                <w:rFonts w:ascii="Times New Roman" w:hAnsi="Times New Roman" w:cs="Times New Roman"/>
                <w:bCs/>
              </w:rPr>
              <w:t>In case the transfer is between one TM client</w:t>
            </w:r>
            <w:r w:rsidR="00311A80" w:rsidRPr="008D512D">
              <w:rPr>
                <w:rFonts w:ascii="Times New Roman" w:hAnsi="Times New Roman" w:cs="Times New Roman"/>
                <w:bCs/>
              </w:rPr>
              <w:t xml:space="preserve"> Bank account to another, then </w:t>
            </w:r>
            <w:r w:rsidRPr="008D512D">
              <w:rPr>
                <w:rFonts w:ascii="Times New Roman" w:hAnsi="Times New Roman" w:cs="Times New Roman"/>
                <w:bCs/>
              </w:rPr>
              <w:t xml:space="preserve">Member Name </w:t>
            </w:r>
            <w:r w:rsidR="00311A80" w:rsidRPr="008D512D">
              <w:rPr>
                <w:rFonts w:ascii="Times New Roman" w:hAnsi="Times New Roman" w:cs="Times New Roman"/>
                <w:bCs/>
              </w:rPr>
              <w:t xml:space="preserve">with account type </w:t>
            </w:r>
            <w:r w:rsidRPr="008D512D">
              <w:rPr>
                <w:rFonts w:ascii="Times New Roman" w:hAnsi="Times New Roman" w:cs="Times New Roman"/>
                <w:bCs/>
              </w:rPr>
              <w:t>will be populated.</w:t>
            </w:r>
          </w:p>
          <w:p w:rsidR="0015214C" w:rsidRPr="008D512D" w:rsidRDefault="003504EA" w:rsidP="0015214C">
            <w:pPr>
              <w:pStyle w:val="ListParagraph"/>
              <w:numPr>
                <w:ilvl w:val="0"/>
                <w:numId w:val="4"/>
              </w:numPr>
              <w:jc w:val="both"/>
              <w:rPr>
                <w:rFonts w:ascii="Times New Roman" w:hAnsi="Times New Roman" w:cs="Times New Roman"/>
              </w:rPr>
            </w:pPr>
            <w:r w:rsidRPr="008D512D">
              <w:rPr>
                <w:rFonts w:ascii="Times New Roman" w:hAnsi="Times New Roman" w:cs="Times New Roman"/>
              </w:rPr>
              <w:t xml:space="preserve">In case of </w:t>
            </w:r>
            <w:r w:rsidR="00641ACB" w:rsidRPr="008D512D">
              <w:rPr>
                <w:rFonts w:ascii="Times New Roman" w:hAnsi="Times New Roman" w:cs="Times New Roman"/>
              </w:rPr>
              <w:t>clients like PMS, Proprietor</w:t>
            </w:r>
            <w:r w:rsidRPr="008D512D">
              <w:rPr>
                <w:rFonts w:ascii="Times New Roman" w:hAnsi="Times New Roman" w:cs="Times New Roman"/>
              </w:rPr>
              <w:t xml:space="preserve"> where Back office name vary from UCC database, in such cases Beneficiary name of back office can be mentioned.</w:t>
            </w:r>
          </w:p>
        </w:tc>
      </w:tr>
      <w:tr w:rsidR="008D512D" w:rsidRPr="008D512D" w:rsidTr="000B0C99">
        <w:trPr>
          <w:trHeight w:val="2456"/>
        </w:trPr>
        <w:tc>
          <w:tcPr>
            <w:tcW w:w="562" w:type="dxa"/>
          </w:tcPr>
          <w:p w:rsidR="00E011E4" w:rsidRPr="008D512D" w:rsidRDefault="00E011E4" w:rsidP="00E011E4">
            <w:pPr>
              <w:jc w:val="center"/>
              <w:rPr>
                <w:rFonts w:ascii="Times New Roman" w:hAnsi="Times New Roman" w:cs="Times New Roman"/>
              </w:rPr>
            </w:pPr>
            <w:r w:rsidRPr="008D512D">
              <w:rPr>
                <w:rFonts w:ascii="Times New Roman" w:hAnsi="Times New Roman" w:cs="Times New Roman"/>
              </w:rPr>
              <w:t>4.</w:t>
            </w:r>
          </w:p>
        </w:tc>
        <w:tc>
          <w:tcPr>
            <w:tcW w:w="2370" w:type="dxa"/>
          </w:tcPr>
          <w:p w:rsidR="009F5D3E" w:rsidRPr="008D512D" w:rsidRDefault="004A4A03" w:rsidP="00E011E4">
            <w:pPr>
              <w:jc w:val="both"/>
              <w:rPr>
                <w:rFonts w:ascii="Times New Roman" w:hAnsi="Times New Roman" w:cs="Times New Roman"/>
              </w:rPr>
            </w:pPr>
            <w:r w:rsidRPr="008D512D">
              <w:rPr>
                <w:rFonts w:ascii="Times New Roman" w:hAnsi="Times New Roman" w:cs="Times New Roman"/>
              </w:rPr>
              <w:t xml:space="preserve">Bank </w:t>
            </w:r>
            <w:r w:rsidR="00E011E4" w:rsidRPr="008D512D">
              <w:rPr>
                <w:rFonts w:ascii="Times New Roman" w:hAnsi="Times New Roman" w:cs="Times New Roman"/>
              </w:rPr>
              <w:t>Account No.</w:t>
            </w:r>
          </w:p>
          <w:p w:rsidR="009F5D3E" w:rsidRPr="008D512D" w:rsidRDefault="009F5D3E" w:rsidP="00E011E4">
            <w:pPr>
              <w:jc w:val="both"/>
              <w:rPr>
                <w:rFonts w:ascii="Times New Roman" w:hAnsi="Times New Roman" w:cs="Times New Roman"/>
              </w:rPr>
            </w:pPr>
          </w:p>
          <w:p w:rsidR="00E011E4" w:rsidRPr="008D512D" w:rsidRDefault="009F5D3E" w:rsidP="00E011E4">
            <w:pPr>
              <w:jc w:val="both"/>
              <w:rPr>
                <w:rFonts w:ascii="Times New Roman" w:hAnsi="Times New Roman" w:cs="Times New Roman"/>
              </w:rPr>
            </w:pPr>
            <w:r w:rsidRPr="008D512D">
              <w:rPr>
                <w:rFonts w:ascii="Times New Roman" w:hAnsi="Times New Roman" w:cs="Times New Roman"/>
              </w:rPr>
              <w:t>(Received from / paid to)</w:t>
            </w:r>
          </w:p>
        </w:tc>
        <w:tc>
          <w:tcPr>
            <w:tcW w:w="7330" w:type="dxa"/>
            <w:shd w:val="clear" w:color="auto" w:fill="auto"/>
          </w:tcPr>
          <w:p w:rsidR="00494D30" w:rsidRPr="008D512D" w:rsidRDefault="00494D30" w:rsidP="00E011E4">
            <w:pPr>
              <w:pStyle w:val="ListParagraph"/>
              <w:numPr>
                <w:ilvl w:val="0"/>
                <w:numId w:val="4"/>
              </w:numPr>
              <w:jc w:val="both"/>
              <w:rPr>
                <w:rFonts w:ascii="Times New Roman" w:hAnsi="Times New Roman" w:cs="Times New Roman"/>
              </w:rPr>
            </w:pPr>
            <w:r w:rsidRPr="008D512D">
              <w:rPr>
                <w:rFonts w:ascii="Times New Roman" w:hAnsi="Times New Roman" w:cs="Times New Roman"/>
              </w:rPr>
              <w:t>Corres</w:t>
            </w:r>
            <w:r w:rsidR="003504EA" w:rsidRPr="008D512D">
              <w:rPr>
                <w:rFonts w:ascii="Times New Roman" w:hAnsi="Times New Roman" w:cs="Times New Roman"/>
              </w:rPr>
              <w:t>ponding Bank account number</w:t>
            </w:r>
            <w:r w:rsidRPr="008D512D">
              <w:rPr>
                <w:rFonts w:ascii="Times New Roman" w:hAnsi="Times New Roman" w:cs="Times New Roman"/>
              </w:rPr>
              <w:t xml:space="preserve"> from where money </w:t>
            </w:r>
            <w:r w:rsidR="003504EA" w:rsidRPr="008D512D">
              <w:rPr>
                <w:rFonts w:ascii="Times New Roman" w:hAnsi="Times New Roman" w:cs="Times New Roman"/>
              </w:rPr>
              <w:t xml:space="preserve">has been </w:t>
            </w:r>
            <w:r w:rsidRPr="008D512D">
              <w:rPr>
                <w:rFonts w:ascii="Times New Roman" w:hAnsi="Times New Roman" w:cs="Times New Roman"/>
              </w:rPr>
              <w:t xml:space="preserve">received </w:t>
            </w:r>
            <w:r w:rsidR="00661DA6" w:rsidRPr="008D512D">
              <w:rPr>
                <w:rFonts w:ascii="Times New Roman" w:hAnsi="Times New Roman" w:cs="Times New Roman"/>
              </w:rPr>
              <w:t xml:space="preserve">or </w:t>
            </w:r>
            <w:r w:rsidRPr="008D512D">
              <w:rPr>
                <w:rFonts w:ascii="Times New Roman" w:hAnsi="Times New Roman" w:cs="Times New Roman"/>
              </w:rPr>
              <w:t>paid</w:t>
            </w:r>
            <w:r w:rsidR="003504EA" w:rsidRPr="008D512D">
              <w:rPr>
                <w:rFonts w:ascii="Times New Roman" w:hAnsi="Times New Roman" w:cs="Times New Roman"/>
              </w:rPr>
              <w:t>.</w:t>
            </w:r>
          </w:p>
          <w:p w:rsidR="00E011E4" w:rsidRPr="008D512D" w:rsidRDefault="00E011E4" w:rsidP="00E011E4">
            <w:pPr>
              <w:pStyle w:val="ListParagraph"/>
              <w:numPr>
                <w:ilvl w:val="0"/>
                <w:numId w:val="4"/>
              </w:numPr>
              <w:jc w:val="both"/>
              <w:rPr>
                <w:rFonts w:ascii="Times New Roman" w:hAnsi="Times New Roman" w:cs="Times New Roman"/>
              </w:rPr>
            </w:pPr>
            <w:r w:rsidRPr="008D512D">
              <w:rPr>
                <w:rFonts w:ascii="Times New Roman" w:hAnsi="Times New Roman" w:cs="Times New Roman"/>
              </w:rPr>
              <w:t xml:space="preserve">Payments – </w:t>
            </w:r>
            <w:r w:rsidR="00661DA6" w:rsidRPr="008D512D">
              <w:rPr>
                <w:rFonts w:ascii="Times New Roman" w:hAnsi="Times New Roman" w:cs="Times New Roman"/>
              </w:rPr>
              <w:t>B</w:t>
            </w:r>
            <w:r w:rsidR="003504EA" w:rsidRPr="008D512D">
              <w:rPr>
                <w:rFonts w:ascii="Times New Roman" w:hAnsi="Times New Roman" w:cs="Times New Roman"/>
              </w:rPr>
              <w:t xml:space="preserve">ank </w:t>
            </w:r>
            <w:r w:rsidRPr="008D512D">
              <w:rPr>
                <w:rFonts w:ascii="Times New Roman" w:hAnsi="Times New Roman" w:cs="Times New Roman"/>
              </w:rPr>
              <w:t xml:space="preserve">account number in case of online payments. Cheque payments – </w:t>
            </w:r>
            <w:r w:rsidR="003504EA" w:rsidRPr="008D512D">
              <w:rPr>
                <w:rFonts w:ascii="Times New Roman" w:hAnsi="Times New Roman" w:cs="Times New Roman"/>
              </w:rPr>
              <w:t>“Chequepay”</w:t>
            </w:r>
            <w:r w:rsidRPr="008D512D">
              <w:rPr>
                <w:rFonts w:ascii="Times New Roman" w:hAnsi="Times New Roman" w:cs="Times New Roman"/>
              </w:rPr>
              <w:t xml:space="preserve">. If the cheque is payable only to specific account number then the </w:t>
            </w:r>
            <w:r w:rsidR="00661DA6" w:rsidRPr="008D512D">
              <w:rPr>
                <w:rFonts w:ascii="Times New Roman" w:hAnsi="Times New Roman" w:cs="Times New Roman"/>
              </w:rPr>
              <w:t>B</w:t>
            </w:r>
            <w:r w:rsidR="003504EA" w:rsidRPr="008D512D">
              <w:rPr>
                <w:rFonts w:ascii="Times New Roman" w:hAnsi="Times New Roman" w:cs="Times New Roman"/>
              </w:rPr>
              <w:t xml:space="preserve">ank </w:t>
            </w:r>
            <w:r w:rsidRPr="008D512D">
              <w:rPr>
                <w:rFonts w:ascii="Times New Roman" w:hAnsi="Times New Roman" w:cs="Times New Roman"/>
              </w:rPr>
              <w:t>account number should be mentioned.</w:t>
            </w:r>
          </w:p>
          <w:p w:rsidR="000754B9" w:rsidRPr="008D512D" w:rsidRDefault="00E011E4" w:rsidP="00AD24BB">
            <w:pPr>
              <w:pStyle w:val="ListParagraph"/>
              <w:numPr>
                <w:ilvl w:val="0"/>
                <w:numId w:val="4"/>
              </w:numPr>
              <w:jc w:val="both"/>
              <w:rPr>
                <w:rFonts w:ascii="Times New Roman" w:hAnsi="Times New Roman" w:cs="Times New Roman"/>
                <w:strike/>
              </w:rPr>
            </w:pPr>
            <w:r w:rsidRPr="008D512D">
              <w:rPr>
                <w:rFonts w:ascii="Times New Roman" w:hAnsi="Times New Roman" w:cs="Times New Roman"/>
              </w:rPr>
              <w:t xml:space="preserve">Receipt – </w:t>
            </w:r>
            <w:r w:rsidR="00661DA6" w:rsidRPr="008D512D">
              <w:rPr>
                <w:rFonts w:ascii="Times New Roman" w:hAnsi="Times New Roman" w:cs="Times New Roman"/>
              </w:rPr>
              <w:t>B</w:t>
            </w:r>
            <w:r w:rsidR="003504EA" w:rsidRPr="008D512D">
              <w:rPr>
                <w:rFonts w:ascii="Times New Roman" w:hAnsi="Times New Roman" w:cs="Times New Roman"/>
              </w:rPr>
              <w:t xml:space="preserve">ank </w:t>
            </w:r>
            <w:r w:rsidRPr="008D512D">
              <w:rPr>
                <w:rFonts w:ascii="Times New Roman" w:hAnsi="Times New Roman" w:cs="Times New Roman"/>
              </w:rPr>
              <w:t xml:space="preserve">account number </w:t>
            </w:r>
            <w:r w:rsidR="00F94CE5" w:rsidRPr="008D512D">
              <w:rPr>
                <w:rFonts w:ascii="Times New Roman" w:hAnsi="Times New Roman" w:cs="Times New Roman"/>
              </w:rPr>
              <w:t xml:space="preserve">from </w:t>
            </w:r>
            <w:r w:rsidR="00066FFB" w:rsidRPr="008D512D">
              <w:rPr>
                <w:rFonts w:ascii="Times New Roman" w:hAnsi="Times New Roman" w:cs="Times New Roman"/>
              </w:rPr>
              <w:t>where money has been transferred</w:t>
            </w:r>
            <w:r w:rsidR="00F94CE5" w:rsidRPr="008D512D">
              <w:rPr>
                <w:rFonts w:ascii="Times New Roman" w:hAnsi="Times New Roman" w:cs="Times New Roman"/>
              </w:rPr>
              <w:t>/received</w:t>
            </w:r>
            <w:r w:rsidRPr="008D512D">
              <w:rPr>
                <w:rFonts w:ascii="Times New Roman" w:hAnsi="Times New Roman" w:cs="Times New Roman"/>
              </w:rPr>
              <w:t>.</w:t>
            </w:r>
          </w:p>
          <w:p w:rsidR="00543F6A" w:rsidRPr="008D512D" w:rsidRDefault="00543F6A" w:rsidP="00E011E4">
            <w:pPr>
              <w:pStyle w:val="ListParagraph"/>
              <w:numPr>
                <w:ilvl w:val="0"/>
                <w:numId w:val="4"/>
              </w:numPr>
              <w:jc w:val="both"/>
              <w:rPr>
                <w:rFonts w:ascii="Times New Roman" w:hAnsi="Times New Roman" w:cs="Times New Roman"/>
              </w:rPr>
            </w:pPr>
            <w:r w:rsidRPr="008D512D">
              <w:rPr>
                <w:rFonts w:ascii="Times New Roman" w:hAnsi="Times New Roman" w:cs="Times New Roman"/>
              </w:rPr>
              <w:t>Bank account number of the client should be the same as</w:t>
            </w:r>
            <w:r w:rsidR="00122874" w:rsidRPr="008D512D">
              <w:rPr>
                <w:rFonts w:ascii="Times New Roman" w:hAnsi="Times New Roman" w:cs="Times New Roman"/>
              </w:rPr>
              <w:t xml:space="preserve"> provided by the client and</w:t>
            </w:r>
            <w:r w:rsidRPr="008D512D">
              <w:rPr>
                <w:rFonts w:ascii="Times New Roman" w:hAnsi="Times New Roman" w:cs="Times New Roman"/>
              </w:rPr>
              <w:t xml:space="preserve"> maintained by the members in their records.</w:t>
            </w:r>
          </w:p>
          <w:p w:rsidR="009368B1" w:rsidRPr="008D512D" w:rsidRDefault="009368B1" w:rsidP="000B0C99">
            <w:pPr>
              <w:pStyle w:val="ListParagraph"/>
              <w:jc w:val="both"/>
              <w:rPr>
                <w:rFonts w:ascii="Times New Roman" w:hAnsi="Times New Roman" w:cs="Times New Roman"/>
              </w:rPr>
            </w:pPr>
          </w:p>
        </w:tc>
      </w:tr>
      <w:tr w:rsidR="008D512D" w:rsidRPr="008D512D" w:rsidTr="000B0C99">
        <w:trPr>
          <w:trHeight w:val="706"/>
        </w:trPr>
        <w:tc>
          <w:tcPr>
            <w:tcW w:w="562" w:type="dxa"/>
          </w:tcPr>
          <w:p w:rsidR="00494D30" w:rsidRPr="008D512D" w:rsidRDefault="00494D30" w:rsidP="00494D30">
            <w:pPr>
              <w:jc w:val="center"/>
              <w:rPr>
                <w:rFonts w:ascii="Times New Roman" w:hAnsi="Times New Roman" w:cs="Times New Roman"/>
              </w:rPr>
            </w:pPr>
            <w:r w:rsidRPr="008D512D">
              <w:rPr>
                <w:rFonts w:ascii="Times New Roman" w:hAnsi="Times New Roman" w:cs="Times New Roman"/>
              </w:rPr>
              <w:t>5.</w:t>
            </w:r>
          </w:p>
        </w:tc>
        <w:tc>
          <w:tcPr>
            <w:tcW w:w="2370" w:type="dxa"/>
          </w:tcPr>
          <w:p w:rsidR="00494D30" w:rsidRPr="008D512D" w:rsidRDefault="00494D30" w:rsidP="00494D30">
            <w:pPr>
              <w:jc w:val="both"/>
              <w:rPr>
                <w:rFonts w:ascii="Times New Roman" w:hAnsi="Times New Roman" w:cs="Times New Roman"/>
              </w:rPr>
            </w:pPr>
            <w:r w:rsidRPr="008D512D">
              <w:rPr>
                <w:rFonts w:ascii="Times New Roman" w:hAnsi="Times New Roman" w:cs="Times New Roman"/>
              </w:rPr>
              <w:t>Unique Client Code (UCC)</w:t>
            </w:r>
          </w:p>
        </w:tc>
        <w:tc>
          <w:tcPr>
            <w:tcW w:w="7330" w:type="dxa"/>
          </w:tcPr>
          <w:p w:rsidR="00494D30" w:rsidRPr="008D512D" w:rsidRDefault="00494D30" w:rsidP="00494D30">
            <w:pPr>
              <w:pStyle w:val="ListParagraph"/>
              <w:numPr>
                <w:ilvl w:val="0"/>
                <w:numId w:val="4"/>
              </w:numPr>
              <w:jc w:val="both"/>
              <w:rPr>
                <w:rFonts w:ascii="Times New Roman" w:hAnsi="Times New Roman" w:cs="Times New Roman"/>
              </w:rPr>
            </w:pPr>
            <w:r w:rsidRPr="008D512D">
              <w:rPr>
                <w:rFonts w:ascii="Times New Roman" w:hAnsi="Times New Roman" w:cs="Times New Roman"/>
              </w:rPr>
              <w:t>Payments</w:t>
            </w:r>
            <w:r w:rsidR="00066FFB" w:rsidRPr="008D512D">
              <w:rPr>
                <w:rFonts w:ascii="Times New Roman" w:hAnsi="Times New Roman" w:cs="Times New Roman"/>
              </w:rPr>
              <w:t>/Receipt</w:t>
            </w:r>
            <w:r w:rsidRPr="008D512D">
              <w:rPr>
                <w:rFonts w:ascii="Times New Roman" w:hAnsi="Times New Roman" w:cs="Times New Roman"/>
              </w:rPr>
              <w:t xml:space="preserve"> – </w:t>
            </w:r>
            <w:r w:rsidR="003504EA" w:rsidRPr="008D512D">
              <w:rPr>
                <w:rFonts w:ascii="Times New Roman" w:hAnsi="Times New Roman" w:cs="Times New Roman"/>
              </w:rPr>
              <w:t>C</w:t>
            </w:r>
            <w:r w:rsidRPr="008D512D">
              <w:rPr>
                <w:rFonts w:ascii="Times New Roman" w:hAnsi="Times New Roman" w:cs="Times New Roman"/>
              </w:rPr>
              <w:t>lient code as uploaded in UCC.</w:t>
            </w:r>
            <w:r w:rsidR="003A6485" w:rsidRPr="008D512D">
              <w:rPr>
                <w:rFonts w:ascii="Times New Roman" w:hAnsi="Times New Roman" w:cs="Times New Roman"/>
              </w:rPr>
              <w:t xml:space="preserve"> </w:t>
            </w:r>
          </w:p>
          <w:p w:rsidR="00494D30" w:rsidRPr="008D512D" w:rsidRDefault="00494D30" w:rsidP="00494D30">
            <w:pPr>
              <w:pStyle w:val="ListParagraph"/>
              <w:numPr>
                <w:ilvl w:val="0"/>
                <w:numId w:val="4"/>
              </w:numPr>
              <w:jc w:val="both"/>
              <w:rPr>
                <w:rFonts w:ascii="Times New Roman" w:hAnsi="Times New Roman" w:cs="Times New Roman"/>
              </w:rPr>
            </w:pPr>
            <w:r w:rsidRPr="008D512D">
              <w:rPr>
                <w:rFonts w:ascii="Times New Roman" w:hAnsi="Times New Roman" w:cs="Times New Roman"/>
              </w:rPr>
              <w:t xml:space="preserve">GL code shall </w:t>
            </w:r>
            <w:r w:rsidR="00066FFB" w:rsidRPr="008D512D">
              <w:rPr>
                <w:rFonts w:ascii="Times New Roman" w:hAnsi="Times New Roman" w:cs="Times New Roman"/>
              </w:rPr>
              <w:t xml:space="preserve">be </w:t>
            </w:r>
            <w:r w:rsidRPr="008D512D">
              <w:rPr>
                <w:rFonts w:ascii="Times New Roman" w:hAnsi="Times New Roman" w:cs="Times New Roman"/>
              </w:rPr>
              <w:t>require</w:t>
            </w:r>
            <w:r w:rsidR="00066FFB" w:rsidRPr="008D512D">
              <w:rPr>
                <w:rFonts w:ascii="Times New Roman" w:hAnsi="Times New Roman" w:cs="Times New Roman"/>
              </w:rPr>
              <w:t>d</w:t>
            </w:r>
            <w:r w:rsidRPr="008D512D">
              <w:rPr>
                <w:rFonts w:ascii="Times New Roman" w:hAnsi="Times New Roman" w:cs="Times New Roman"/>
              </w:rPr>
              <w:t xml:space="preserve"> for entries other than those related to clients.</w:t>
            </w:r>
          </w:p>
        </w:tc>
      </w:tr>
      <w:tr w:rsidR="008D512D" w:rsidRPr="008D512D" w:rsidTr="000B0C99">
        <w:trPr>
          <w:trHeight w:val="986"/>
        </w:trPr>
        <w:tc>
          <w:tcPr>
            <w:tcW w:w="562" w:type="dxa"/>
          </w:tcPr>
          <w:p w:rsidR="003D6D33" w:rsidRPr="008D512D" w:rsidRDefault="003D6D33" w:rsidP="003D6D33">
            <w:pPr>
              <w:jc w:val="center"/>
              <w:rPr>
                <w:rFonts w:ascii="Times New Roman" w:hAnsi="Times New Roman" w:cs="Times New Roman"/>
              </w:rPr>
            </w:pPr>
            <w:r w:rsidRPr="008D512D">
              <w:rPr>
                <w:rFonts w:ascii="Times New Roman" w:hAnsi="Times New Roman" w:cs="Times New Roman"/>
              </w:rPr>
              <w:t>6.</w:t>
            </w:r>
          </w:p>
        </w:tc>
        <w:tc>
          <w:tcPr>
            <w:tcW w:w="2370" w:type="dxa"/>
          </w:tcPr>
          <w:p w:rsidR="003D6D33" w:rsidRPr="008D512D" w:rsidRDefault="003D6D33" w:rsidP="003D6D33">
            <w:pPr>
              <w:jc w:val="both"/>
              <w:rPr>
                <w:rFonts w:ascii="Times New Roman" w:hAnsi="Times New Roman" w:cs="Times New Roman"/>
              </w:rPr>
            </w:pPr>
            <w:r w:rsidRPr="008D512D">
              <w:rPr>
                <w:rFonts w:ascii="Times New Roman" w:hAnsi="Times New Roman" w:cs="Times New Roman"/>
              </w:rPr>
              <w:t>Back Office Client Code</w:t>
            </w:r>
          </w:p>
        </w:tc>
        <w:tc>
          <w:tcPr>
            <w:tcW w:w="7330" w:type="dxa"/>
          </w:tcPr>
          <w:p w:rsidR="003D6D33" w:rsidRPr="008D512D" w:rsidRDefault="003D6D33" w:rsidP="003D6D33">
            <w:pPr>
              <w:pStyle w:val="ListParagraph"/>
              <w:numPr>
                <w:ilvl w:val="0"/>
                <w:numId w:val="4"/>
              </w:numPr>
              <w:jc w:val="both"/>
              <w:rPr>
                <w:rFonts w:ascii="Times New Roman" w:hAnsi="Times New Roman" w:cs="Times New Roman"/>
              </w:rPr>
            </w:pPr>
            <w:r w:rsidRPr="008D512D">
              <w:rPr>
                <w:rFonts w:ascii="Times New Roman" w:hAnsi="Times New Roman" w:cs="Times New Roman"/>
              </w:rPr>
              <w:t xml:space="preserve">In case there are back office client codes which differ from client code uploaded in UCC database of the Exchange. </w:t>
            </w:r>
          </w:p>
          <w:p w:rsidR="003D6D33" w:rsidRPr="008D512D" w:rsidRDefault="003D6D33" w:rsidP="00CB5AED">
            <w:pPr>
              <w:pStyle w:val="ListParagraph"/>
              <w:numPr>
                <w:ilvl w:val="0"/>
                <w:numId w:val="4"/>
              </w:numPr>
              <w:jc w:val="both"/>
              <w:rPr>
                <w:rFonts w:ascii="Times New Roman" w:hAnsi="Times New Roman" w:cs="Times New Roman"/>
              </w:rPr>
            </w:pPr>
            <w:r w:rsidRPr="008D512D">
              <w:rPr>
                <w:rFonts w:ascii="Times New Roman" w:hAnsi="Times New Roman" w:cs="Times New Roman"/>
              </w:rPr>
              <w:t xml:space="preserve">This column can be kept blank if </w:t>
            </w:r>
            <w:r w:rsidR="00CB5AED" w:rsidRPr="008D512D">
              <w:rPr>
                <w:rFonts w:ascii="Times New Roman" w:hAnsi="Times New Roman" w:cs="Times New Roman"/>
              </w:rPr>
              <w:t>member</w:t>
            </w:r>
            <w:r w:rsidRPr="008D512D">
              <w:rPr>
                <w:rFonts w:ascii="Times New Roman" w:hAnsi="Times New Roman" w:cs="Times New Roman"/>
              </w:rPr>
              <w:t xml:space="preserve"> is not maintaining Back office code separately.</w:t>
            </w:r>
          </w:p>
        </w:tc>
      </w:tr>
      <w:tr w:rsidR="008D512D" w:rsidRPr="008D512D" w:rsidTr="004A5B0E">
        <w:trPr>
          <w:trHeight w:val="705"/>
        </w:trPr>
        <w:tc>
          <w:tcPr>
            <w:tcW w:w="562" w:type="dxa"/>
          </w:tcPr>
          <w:p w:rsidR="002A0BBF" w:rsidRPr="008D512D" w:rsidRDefault="002A0BBF" w:rsidP="002A0BBF">
            <w:pPr>
              <w:jc w:val="center"/>
              <w:rPr>
                <w:rFonts w:ascii="Times New Roman" w:hAnsi="Times New Roman" w:cs="Times New Roman"/>
              </w:rPr>
            </w:pPr>
            <w:r w:rsidRPr="008D512D">
              <w:rPr>
                <w:rFonts w:ascii="Times New Roman" w:hAnsi="Times New Roman" w:cs="Times New Roman"/>
              </w:rPr>
              <w:t>7.</w:t>
            </w:r>
          </w:p>
        </w:tc>
        <w:tc>
          <w:tcPr>
            <w:tcW w:w="2370" w:type="dxa"/>
          </w:tcPr>
          <w:p w:rsidR="002A0BBF" w:rsidRPr="008D512D" w:rsidRDefault="002A0BBF" w:rsidP="002A0BBF">
            <w:pPr>
              <w:jc w:val="both"/>
              <w:rPr>
                <w:rFonts w:ascii="Times New Roman" w:hAnsi="Times New Roman" w:cs="Times New Roman"/>
              </w:rPr>
            </w:pPr>
            <w:r w:rsidRPr="008D512D">
              <w:rPr>
                <w:rFonts w:ascii="Times New Roman" w:hAnsi="Times New Roman" w:cs="Times New Roman"/>
              </w:rPr>
              <w:t>Client PAN</w:t>
            </w:r>
          </w:p>
        </w:tc>
        <w:tc>
          <w:tcPr>
            <w:tcW w:w="7330" w:type="dxa"/>
          </w:tcPr>
          <w:p w:rsidR="002A0BBF" w:rsidRPr="008D512D" w:rsidRDefault="002A0BBF" w:rsidP="002A0BBF">
            <w:pPr>
              <w:pStyle w:val="ListParagraph"/>
              <w:numPr>
                <w:ilvl w:val="0"/>
                <w:numId w:val="4"/>
              </w:numPr>
              <w:jc w:val="both"/>
              <w:rPr>
                <w:rFonts w:ascii="Times New Roman" w:hAnsi="Times New Roman" w:cs="Times New Roman"/>
              </w:rPr>
            </w:pPr>
            <w:r w:rsidRPr="008D512D">
              <w:rPr>
                <w:rFonts w:ascii="Times New Roman" w:hAnsi="Times New Roman" w:cs="Times New Roman"/>
              </w:rPr>
              <w:t>It is mandatory to mention PAN for every client transaction, except in cases exempted by the Rules or Regulation issued from time to time.</w:t>
            </w:r>
          </w:p>
          <w:p w:rsidR="002A0BBF" w:rsidRPr="008D512D" w:rsidRDefault="002A0BBF" w:rsidP="002A0BBF">
            <w:pPr>
              <w:pStyle w:val="ListParagraph"/>
              <w:numPr>
                <w:ilvl w:val="0"/>
                <w:numId w:val="4"/>
              </w:numPr>
              <w:jc w:val="both"/>
              <w:rPr>
                <w:rFonts w:ascii="Times New Roman" w:hAnsi="Times New Roman" w:cs="Times New Roman"/>
              </w:rPr>
            </w:pPr>
            <w:r w:rsidRPr="008D512D">
              <w:rPr>
                <w:rFonts w:ascii="Times New Roman" w:hAnsi="Times New Roman" w:cs="Times New Roman"/>
              </w:rPr>
              <w:t>PAN should match with UCC database.</w:t>
            </w:r>
          </w:p>
        </w:tc>
      </w:tr>
      <w:tr w:rsidR="008D512D" w:rsidRPr="008D512D" w:rsidTr="004A5B0E">
        <w:trPr>
          <w:trHeight w:val="465"/>
        </w:trPr>
        <w:tc>
          <w:tcPr>
            <w:tcW w:w="562" w:type="dxa"/>
          </w:tcPr>
          <w:p w:rsidR="00E9490E" w:rsidRPr="008D512D" w:rsidRDefault="00E9490E" w:rsidP="00E9490E">
            <w:pPr>
              <w:jc w:val="center"/>
              <w:rPr>
                <w:rFonts w:ascii="Times New Roman" w:hAnsi="Times New Roman" w:cs="Times New Roman"/>
              </w:rPr>
            </w:pPr>
            <w:r w:rsidRPr="008D512D">
              <w:rPr>
                <w:rFonts w:ascii="Times New Roman" w:hAnsi="Times New Roman" w:cs="Times New Roman"/>
              </w:rPr>
              <w:t>8.</w:t>
            </w:r>
          </w:p>
        </w:tc>
        <w:tc>
          <w:tcPr>
            <w:tcW w:w="2370" w:type="dxa"/>
          </w:tcPr>
          <w:p w:rsidR="00E9490E" w:rsidRPr="008D512D" w:rsidRDefault="00E9490E" w:rsidP="00E9490E">
            <w:pPr>
              <w:jc w:val="both"/>
              <w:rPr>
                <w:rFonts w:ascii="Times New Roman" w:hAnsi="Times New Roman" w:cs="Times New Roman"/>
              </w:rPr>
            </w:pPr>
            <w:r w:rsidRPr="008D512D">
              <w:rPr>
                <w:rFonts w:ascii="Times New Roman" w:hAnsi="Times New Roman" w:cs="Times New Roman"/>
              </w:rPr>
              <w:t>Narration</w:t>
            </w:r>
          </w:p>
        </w:tc>
        <w:tc>
          <w:tcPr>
            <w:tcW w:w="7330" w:type="dxa"/>
          </w:tcPr>
          <w:p w:rsidR="00E9490E" w:rsidRPr="008D512D" w:rsidRDefault="00E9490E" w:rsidP="00E9490E">
            <w:pPr>
              <w:pStyle w:val="ListParagraph"/>
              <w:numPr>
                <w:ilvl w:val="0"/>
                <w:numId w:val="4"/>
              </w:numPr>
              <w:jc w:val="both"/>
              <w:rPr>
                <w:rFonts w:ascii="Times New Roman" w:hAnsi="Times New Roman" w:cs="Times New Roman"/>
              </w:rPr>
            </w:pPr>
            <w:r w:rsidRPr="008D512D">
              <w:rPr>
                <w:rFonts w:ascii="Times New Roman" w:hAnsi="Times New Roman" w:cs="Times New Roman"/>
              </w:rPr>
              <w:t>Narration of transaction entries (</w:t>
            </w:r>
            <w:r w:rsidR="002F1D07" w:rsidRPr="008D512D">
              <w:rPr>
                <w:rFonts w:ascii="Times New Roman" w:hAnsi="Times New Roman" w:cs="Times New Roman"/>
              </w:rPr>
              <w:t>Free form</w:t>
            </w:r>
            <w:r w:rsidRPr="008D512D">
              <w:rPr>
                <w:rFonts w:ascii="Times New Roman" w:hAnsi="Times New Roman" w:cs="Times New Roman"/>
              </w:rPr>
              <w:t>)</w:t>
            </w:r>
            <w:r w:rsidR="002263F1" w:rsidRPr="008D512D">
              <w:rPr>
                <w:rFonts w:ascii="Times New Roman" w:hAnsi="Times New Roman" w:cs="Times New Roman"/>
              </w:rPr>
              <w:t>.</w:t>
            </w:r>
          </w:p>
        </w:tc>
      </w:tr>
      <w:tr w:rsidR="008D512D" w:rsidRPr="008D512D" w:rsidTr="004A5B0E">
        <w:trPr>
          <w:trHeight w:val="588"/>
        </w:trPr>
        <w:tc>
          <w:tcPr>
            <w:tcW w:w="562" w:type="dxa"/>
          </w:tcPr>
          <w:p w:rsidR="004A4A03" w:rsidRPr="008D512D" w:rsidRDefault="004A4A03" w:rsidP="004A4A03">
            <w:pPr>
              <w:jc w:val="center"/>
              <w:rPr>
                <w:rFonts w:ascii="Times New Roman" w:hAnsi="Times New Roman" w:cs="Times New Roman"/>
              </w:rPr>
            </w:pPr>
            <w:r w:rsidRPr="008D512D">
              <w:rPr>
                <w:rFonts w:ascii="Times New Roman" w:hAnsi="Times New Roman" w:cs="Times New Roman"/>
              </w:rPr>
              <w:t>9.</w:t>
            </w:r>
          </w:p>
        </w:tc>
        <w:tc>
          <w:tcPr>
            <w:tcW w:w="2370" w:type="dxa"/>
          </w:tcPr>
          <w:p w:rsidR="004A4A03" w:rsidRPr="008D512D" w:rsidRDefault="004A4A03" w:rsidP="004A4A03">
            <w:pPr>
              <w:jc w:val="both"/>
              <w:rPr>
                <w:rFonts w:ascii="Times New Roman" w:hAnsi="Times New Roman" w:cs="Times New Roman"/>
              </w:rPr>
            </w:pPr>
            <w:r w:rsidRPr="008D512D">
              <w:rPr>
                <w:rFonts w:ascii="Times New Roman" w:hAnsi="Times New Roman" w:cs="Times New Roman"/>
              </w:rPr>
              <w:t>Voucher No.</w:t>
            </w:r>
          </w:p>
        </w:tc>
        <w:tc>
          <w:tcPr>
            <w:tcW w:w="7330" w:type="dxa"/>
          </w:tcPr>
          <w:p w:rsidR="004A4A03" w:rsidRPr="008D512D" w:rsidRDefault="004A4A03" w:rsidP="004A4A03">
            <w:pPr>
              <w:pStyle w:val="ListParagraph"/>
              <w:numPr>
                <w:ilvl w:val="0"/>
                <w:numId w:val="4"/>
              </w:numPr>
              <w:jc w:val="both"/>
              <w:rPr>
                <w:rFonts w:ascii="Times New Roman" w:hAnsi="Times New Roman" w:cs="Times New Roman"/>
              </w:rPr>
            </w:pPr>
            <w:r w:rsidRPr="008D512D">
              <w:rPr>
                <w:rFonts w:ascii="Times New Roman" w:hAnsi="Times New Roman" w:cs="Times New Roman"/>
              </w:rPr>
              <w:t>Members internal voucher number. This should match with corresponding</w:t>
            </w:r>
            <w:r w:rsidR="006C5C67" w:rsidRPr="008D512D">
              <w:rPr>
                <w:rFonts w:ascii="Times New Roman" w:hAnsi="Times New Roman" w:cs="Times New Roman"/>
              </w:rPr>
              <w:t xml:space="preserve"> entry in client ledger</w:t>
            </w:r>
            <w:r w:rsidRPr="008D512D">
              <w:rPr>
                <w:rFonts w:ascii="Times New Roman" w:hAnsi="Times New Roman" w:cs="Times New Roman"/>
              </w:rPr>
              <w:t xml:space="preserve">. </w:t>
            </w:r>
          </w:p>
        </w:tc>
      </w:tr>
      <w:tr w:rsidR="008D512D" w:rsidRPr="008D512D" w:rsidTr="004A5B0E">
        <w:trPr>
          <w:trHeight w:val="922"/>
        </w:trPr>
        <w:tc>
          <w:tcPr>
            <w:tcW w:w="562" w:type="dxa"/>
          </w:tcPr>
          <w:p w:rsidR="004A4A03" w:rsidRPr="008D512D" w:rsidRDefault="004A4A03" w:rsidP="004A4A03">
            <w:pPr>
              <w:jc w:val="center"/>
              <w:rPr>
                <w:rFonts w:ascii="Times New Roman" w:hAnsi="Times New Roman" w:cs="Times New Roman"/>
              </w:rPr>
            </w:pPr>
            <w:r w:rsidRPr="008D512D">
              <w:rPr>
                <w:rFonts w:ascii="Times New Roman" w:hAnsi="Times New Roman" w:cs="Times New Roman"/>
              </w:rPr>
              <w:t>10.</w:t>
            </w:r>
          </w:p>
        </w:tc>
        <w:tc>
          <w:tcPr>
            <w:tcW w:w="2370" w:type="dxa"/>
          </w:tcPr>
          <w:p w:rsidR="004A4A03" w:rsidRPr="008D512D" w:rsidRDefault="004A4A03" w:rsidP="004A4A03">
            <w:pPr>
              <w:jc w:val="both"/>
              <w:rPr>
                <w:rFonts w:ascii="Times New Roman" w:hAnsi="Times New Roman" w:cs="Times New Roman"/>
              </w:rPr>
            </w:pPr>
            <w:r w:rsidRPr="008D512D">
              <w:rPr>
                <w:rFonts w:ascii="Times New Roman" w:hAnsi="Times New Roman" w:cs="Times New Roman"/>
              </w:rPr>
              <w:t>Settlement No.</w:t>
            </w:r>
          </w:p>
        </w:tc>
        <w:tc>
          <w:tcPr>
            <w:tcW w:w="7330" w:type="dxa"/>
          </w:tcPr>
          <w:p w:rsidR="004A4A03" w:rsidRPr="008D512D" w:rsidRDefault="004A4A03" w:rsidP="004A4A03">
            <w:pPr>
              <w:pStyle w:val="ListParagraph"/>
              <w:numPr>
                <w:ilvl w:val="0"/>
                <w:numId w:val="4"/>
              </w:numPr>
              <w:jc w:val="both"/>
              <w:rPr>
                <w:rFonts w:ascii="Times New Roman" w:hAnsi="Times New Roman" w:cs="Times New Roman"/>
              </w:rPr>
            </w:pPr>
            <w:r w:rsidRPr="008D512D">
              <w:rPr>
                <w:rFonts w:ascii="Times New Roman" w:hAnsi="Times New Roman" w:cs="Times New Roman"/>
              </w:rPr>
              <w:t xml:space="preserve">Settlement number as stipulated by </w:t>
            </w:r>
            <w:r w:rsidR="00F831DA" w:rsidRPr="008D512D">
              <w:rPr>
                <w:rFonts w:ascii="Times New Roman" w:hAnsi="Times New Roman" w:cs="Times New Roman"/>
              </w:rPr>
              <w:t>Clearing Corporation for settlement of transaction</w:t>
            </w:r>
            <w:r w:rsidR="00AB0F7A" w:rsidRPr="008D512D">
              <w:rPr>
                <w:rFonts w:ascii="Times New Roman" w:hAnsi="Times New Roman" w:cs="Times New Roman"/>
              </w:rPr>
              <w:t>s</w:t>
            </w:r>
            <w:r w:rsidRPr="008D512D">
              <w:rPr>
                <w:rFonts w:ascii="Times New Roman" w:hAnsi="Times New Roman" w:cs="Times New Roman"/>
              </w:rPr>
              <w:t>.</w:t>
            </w:r>
          </w:p>
          <w:p w:rsidR="004A4A03" w:rsidRPr="008D512D" w:rsidRDefault="00F831DA" w:rsidP="004A4A03">
            <w:pPr>
              <w:pStyle w:val="ListParagraph"/>
              <w:numPr>
                <w:ilvl w:val="0"/>
                <w:numId w:val="4"/>
              </w:numPr>
              <w:jc w:val="both"/>
              <w:rPr>
                <w:rFonts w:ascii="Times New Roman" w:hAnsi="Times New Roman" w:cs="Times New Roman"/>
              </w:rPr>
            </w:pPr>
            <w:r w:rsidRPr="008D512D">
              <w:rPr>
                <w:rFonts w:ascii="Times New Roman" w:hAnsi="Times New Roman" w:cs="Times New Roman"/>
              </w:rPr>
              <w:t>For other entries it may be kept blank.</w:t>
            </w:r>
          </w:p>
        </w:tc>
      </w:tr>
      <w:tr w:rsidR="008D512D" w:rsidRPr="008D512D" w:rsidTr="004A5B0E">
        <w:trPr>
          <w:trHeight w:val="1759"/>
        </w:trPr>
        <w:tc>
          <w:tcPr>
            <w:tcW w:w="562" w:type="dxa"/>
          </w:tcPr>
          <w:p w:rsidR="004A4A03" w:rsidRPr="008D512D" w:rsidRDefault="004A4A03" w:rsidP="004A4A03">
            <w:pPr>
              <w:jc w:val="center"/>
              <w:rPr>
                <w:rFonts w:ascii="Times New Roman" w:hAnsi="Times New Roman" w:cs="Times New Roman"/>
              </w:rPr>
            </w:pPr>
            <w:r w:rsidRPr="008D512D">
              <w:rPr>
                <w:rFonts w:ascii="Times New Roman" w:hAnsi="Times New Roman" w:cs="Times New Roman"/>
              </w:rPr>
              <w:t>11.</w:t>
            </w:r>
          </w:p>
        </w:tc>
        <w:tc>
          <w:tcPr>
            <w:tcW w:w="2370" w:type="dxa"/>
          </w:tcPr>
          <w:p w:rsidR="009F5D3E" w:rsidRPr="008D512D" w:rsidRDefault="009F5D3E" w:rsidP="004A4A03">
            <w:pPr>
              <w:jc w:val="both"/>
              <w:rPr>
                <w:rFonts w:ascii="Times New Roman" w:hAnsi="Times New Roman" w:cs="Times New Roman"/>
              </w:rPr>
            </w:pPr>
            <w:r w:rsidRPr="008D512D">
              <w:rPr>
                <w:rFonts w:ascii="Times New Roman" w:hAnsi="Times New Roman" w:cs="Times New Roman"/>
              </w:rPr>
              <w:t>Reference Number</w:t>
            </w:r>
          </w:p>
          <w:p w:rsidR="009F5D3E" w:rsidRPr="008D512D" w:rsidRDefault="009F5D3E" w:rsidP="004A4A03">
            <w:pPr>
              <w:jc w:val="both"/>
              <w:rPr>
                <w:rFonts w:ascii="Times New Roman" w:hAnsi="Times New Roman" w:cs="Times New Roman"/>
              </w:rPr>
            </w:pPr>
          </w:p>
          <w:p w:rsidR="004A4A03" w:rsidRPr="008D512D" w:rsidRDefault="009F5D3E" w:rsidP="004A4A03">
            <w:pPr>
              <w:jc w:val="both"/>
              <w:rPr>
                <w:rFonts w:ascii="Times New Roman" w:hAnsi="Times New Roman" w:cs="Times New Roman"/>
              </w:rPr>
            </w:pPr>
            <w:r w:rsidRPr="008D512D">
              <w:rPr>
                <w:rFonts w:ascii="Times New Roman" w:hAnsi="Times New Roman" w:cs="Times New Roman"/>
              </w:rPr>
              <w:t>(</w:t>
            </w:r>
            <w:r w:rsidR="004A4A03" w:rsidRPr="008D512D">
              <w:rPr>
                <w:rFonts w:ascii="Times New Roman" w:hAnsi="Times New Roman" w:cs="Times New Roman"/>
              </w:rPr>
              <w:t>Chq No/RTGS Ref No./NEFT Ref No.</w:t>
            </w:r>
            <w:r w:rsidRPr="008D512D">
              <w:rPr>
                <w:rFonts w:ascii="Times New Roman" w:hAnsi="Times New Roman" w:cs="Times New Roman"/>
              </w:rPr>
              <w:t>/ Any payment gateway Ref No.</w:t>
            </w:r>
            <w:r w:rsidR="0017425D" w:rsidRPr="008D512D">
              <w:rPr>
                <w:rFonts w:ascii="Times New Roman" w:hAnsi="Times New Roman" w:cs="Times New Roman"/>
              </w:rPr>
              <w:t>/Internal Reference No.</w:t>
            </w:r>
            <w:r w:rsidRPr="008D512D">
              <w:rPr>
                <w:rFonts w:ascii="Times New Roman" w:hAnsi="Times New Roman" w:cs="Times New Roman"/>
              </w:rPr>
              <w:t>)</w:t>
            </w:r>
          </w:p>
        </w:tc>
        <w:tc>
          <w:tcPr>
            <w:tcW w:w="7330" w:type="dxa"/>
          </w:tcPr>
          <w:p w:rsidR="004A4A03" w:rsidRPr="008D512D" w:rsidRDefault="004A4A03" w:rsidP="004A4A03">
            <w:pPr>
              <w:pStyle w:val="ListParagraph"/>
              <w:numPr>
                <w:ilvl w:val="0"/>
                <w:numId w:val="4"/>
              </w:numPr>
              <w:jc w:val="both"/>
              <w:rPr>
                <w:rFonts w:ascii="Times New Roman" w:hAnsi="Times New Roman" w:cs="Times New Roman"/>
              </w:rPr>
            </w:pPr>
            <w:r w:rsidRPr="008D512D">
              <w:rPr>
                <w:rFonts w:ascii="Times New Roman" w:hAnsi="Times New Roman" w:cs="Times New Roman"/>
              </w:rPr>
              <w:t xml:space="preserve">Payments – cheque number/online payments reference number as provided by Bank. </w:t>
            </w:r>
          </w:p>
          <w:p w:rsidR="004A4A03" w:rsidRPr="008D512D" w:rsidRDefault="004A4A03" w:rsidP="00B77934">
            <w:pPr>
              <w:pStyle w:val="ListParagraph"/>
              <w:numPr>
                <w:ilvl w:val="0"/>
                <w:numId w:val="4"/>
              </w:numPr>
              <w:jc w:val="both"/>
              <w:rPr>
                <w:rFonts w:ascii="Times New Roman" w:hAnsi="Times New Roman" w:cs="Times New Roman"/>
              </w:rPr>
            </w:pPr>
            <w:r w:rsidRPr="008D512D">
              <w:rPr>
                <w:rFonts w:ascii="Times New Roman" w:hAnsi="Times New Roman" w:cs="Times New Roman"/>
              </w:rPr>
              <w:t xml:space="preserve">Receipt – cheque number/online receipt reference number as provided by Bank. </w:t>
            </w:r>
          </w:p>
          <w:p w:rsidR="00B77934" w:rsidRPr="008D512D" w:rsidRDefault="00D446E0" w:rsidP="00B77934">
            <w:pPr>
              <w:pStyle w:val="ListParagraph"/>
              <w:numPr>
                <w:ilvl w:val="0"/>
                <w:numId w:val="4"/>
              </w:numPr>
              <w:jc w:val="both"/>
              <w:rPr>
                <w:rFonts w:ascii="Times New Roman" w:hAnsi="Times New Roman" w:cs="Times New Roman"/>
              </w:rPr>
            </w:pPr>
            <w:r w:rsidRPr="008D512D">
              <w:rPr>
                <w:rFonts w:ascii="Times New Roman" w:hAnsi="Times New Roman" w:cs="Times New Roman"/>
              </w:rPr>
              <w:t>Member’s s</w:t>
            </w:r>
            <w:r w:rsidR="00B77934" w:rsidRPr="008D512D">
              <w:rPr>
                <w:rFonts w:ascii="Times New Roman" w:hAnsi="Times New Roman" w:cs="Times New Roman"/>
              </w:rPr>
              <w:t>ystem should have the capability to update the same at subsequent stage whenever identified, if it is not identifiable at the time of order entry.</w:t>
            </w:r>
          </w:p>
          <w:p w:rsidR="0015214C" w:rsidRPr="008D512D" w:rsidRDefault="0015214C" w:rsidP="00C21FCB">
            <w:pPr>
              <w:pStyle w:val="ListParagraph"/>
              <w:numPr>
                <w:ilvl w:val="0"/>
                <w:numId w:val="4"/>
              </w:numPr>
              <w:jc w:val="both"/>
              <w:rPr>
                <w:rFonts w:ascii="Times New Roman" w:hAnsi="Times New Roman" w:cs="Times New Roman"/>
              </w:rPr>
            </w:pPr>
            <w:r w:rsidRPr="008D512D">
              <w:rPr>
                <w:rFonts w:ascii="Times New Roman" w:hAnsi="Times New Roman" w:cs="Times New Roman"/>
              </w:rPr>
              <w:t xml:space="preserve">Member may </w:t>
            </w:r>
            <w:r w:rsidR="00AD24BB" w:rsidRPr="008D512D">
              <w:rPr>
                <w:rFonts w:ascii="Times New Roman" w:hAnsi="Times New Roman" w:cs="Times New Roman"/>
              </w:rPr>
              <w:t>populate Internal Reference No.</w:t>
            </w:r>
            <w:r w:rsidR="00C21FCB" w:rsidRPr="008D512D">
              <w:rPr>
                <w:rFonts w:ascii="Times New Roman" w:hAnsi="Times New Roman" w:cs="Times New Roman"/>
              </w:rPr>
              <w:t xml:space="preserve"> if Chq/RTGS/NEFT/Payment gateway Ref</w:t>
            </w:r>
            <w:r w:rsidR="00AD24BB" w:rsidRPr="008D512D">
              <w:rPr>
                <w:rFonts w:ascii="Times New Roman" w:hAnsi="Times New Roman" w:cs="Times New Roman"/>
              </w:rPr>
              <w:t>erence</w:t>
            </w:r>
            <w:r w:rsidR="00C21FCB" w:rsidRPr="008D512D">
              <w:rPr>
                <w:rFonts w:ascii="Times New Roman" w:hAnsi="Times New Roman" w:cs="Times New Roman"/>
              </w:rPr>
              <w:t xml:space="preserve"> number are not available for transactions.</w:t>
            </w:r>
          </w:p>
        </w:tc>
      </w:tr>
      <w:tr w:rsidR="008D512D" w:rsidRPr="008D512D" w:rsidTr="004A5B0E">
        <w:trPr>
          <w:trHeight w:val="565"/>
        </w:trPr>
        <w:tc>
          <w:tcPr>
            <w:tcW w:w="562" w:type="dxa"/>
          </w:tcPr>
          <w:p w:rsidR="004A4A03" w:rsidRPr="008D512D" w:rsidRDefault="004A4A03" w:rsidP="004A4A03">
            <w:pPr>
              <w:jc w:val="center"/>
              <w:rPr>
                <w:rFonts w:ascii="Times New Roman" w:hAnsi="Times New Roman" w:cs="Times New Roman"/>
              </w:rPr>
            </w:pPr>
            <w:r w:rsidRPr="008D512D">
              <w:rPr>
                <w:rFonts w:ascii="Times New Roman" w:hAnsi="Times New Roman" w:cs="Times New Roman"/>
              </w:rPr>
              <w:t>12.</w:t>
            </w:r>
          </w:p>
        </w:tc>
        <w:tc>
          <w:tcPr>
            <w:tcW w:w="2370" w:type="dxa"/>
          </w:tcPr>
          <w:p w:rsidR="004A4A03" w:rsidRPr="008D512D" w:rsidRDefault="004A4A03" w:rsidP="004A4A03">
            <w:pPr>
              <w:jc w:val="both"/>
              <w:rPr>
                <w:rFonts w:ascii="Times New Roman" w:hAnsi="Times New Roman" w:cs="Times New Roman"/>
              </w:rPr>
            </w:pPr>
            <w:r w:rsidRPr="008D512D">
              <w:rPr>
                <w:rFonts w:ascii="Times New Roman" w:hAnsi="Times New Roman" w:cs="Times New Roman"/>
              </w:rPr>
              <w:t>Payment (Rs.)</w:t>
            </w:r>
          </w:p>
        </w:tc>
        <w:tc>
          <w:tcPr>
            <w:tcW w:w="7330" w:type="dxa"/>
          </w:tcPr>
          <w:p w:rsidR="004A4A03" w:rsidRPr="008D512D" w:rsidRDefault="004A4A03" w:rsidP="004A4A03">
            <w:pPr>
              <w:pStyle w:val="ListParagraph"/>
              <w:numPr>
                <w:ilvl w:val="0"/>
                <w:numId w:val="4"/>
              </w:numPr>
              <w:jc w:val="both"/>
              <w:rPr>
                <w:rFonts w:ascii="Times New Roman" w:hAnsi="Times New Roman" w:cs="Times New Roman"/>
              </w:rPr>
            </w:pPr>
            <w:r w:rsidRPr="008D512D">
              <w:rPr>
                <w:rFonts w:ascii="Times New Roman" w:hAnsi="Times New Roman" w:cs="Times New Roman"/>
              </w:rPr>
              <w:t>Payment amount</w:t>
            </w:r>
            <w:r w:rsidR="002263F1" w:rsidRPr="008D512D">
              <w:rPr>
                <w:rFonts w:ascii="Times New Roman" w:hAnsi="Times New Roman" w:cs="Times New Roman"/>
              </w:rPr>
              <w:t>.</w:t>
            </w:r>
          </w:p>
        </w:tc>
      </w:tr>
      <w:tr w:rsidR="008D512D" w:rsidRPr="008D512D" w:rsidTr="004A5B0E">
        <w:trPr>
          <w:trHeight w:val="565"/>
        </w:trPr>
        <w:tc>
          <w:tcPr>
            <w:tcW w:w="562" w:type="dxa"/>
          </w:tcPr>
          <w:p w:rsidR="004A4A03" w:rsidRPr="008D512D" w:rsidRDefault="004A4A03" w:rsidP="004A4A03">
            <w:pPr>
              <w:jc w:val="center"/>
              <w:rPr>
                <w:rFonts w:ascii="Times New Roman" w:hAnsi="Times New Roman" w:cs="Times New Roman"/>
              </w:rPr>
            </w:pPr>
            <w:r w:rsidRPr="008D512D">
              <w:rPr>
                <w:rFonts w:ascii="Times New Roman" w:hAnsi="Times New Roman" w:cs="Times New Roman"/>
              </w:rPr>
              <w:t>13.</w:t>
            </w:r>
          </w:p>
        </w:tc>
        <w:tc>
          <w:tcPr>
            <w:tcW w:w="2370" w:type="dxa"/>
          </w:tcPr>
          <w:p w:rsidR="004A4A03" w:rsidRPr="008D512D" w:rsidRDefault="004A4A03" w:rsidP="004A4A03">
            <w:pPr>
              <w:jc w:val="both"/>
              <w:rPr>
                <w:rFonts w:ascii="Times New Roman" w:hAnsi="Times New Roman" w:cs="Times New Roman"/>
              </w:rPr>
            </w:pPr>
            <w:r w:rsidRPr="008D512D">
              <w:rPr>
                <w:rFonts w:ascii="Times New Roman" w:hAnsi="Times New Roman" w:cs="Times New Roman"/>
              </w:rPr>
              <w:t>Receipt (Rs.)</w:t>
            </w:r>
          </w:p>
        </w:tc>
        <w:tc>
          <w:tcPr>
            <w:tcW w:w="7330" w:type="dxa"/>
          </w:tcPr>
          <w:p w:rsidR="004A4A03" w:rsidRPr="008D512D" w:rsidRDefault="004A4A03" w:rsidP="004A4A03">
            <w:pPr>
              <w:pStyle w:val="ListParagraph"/>
              <w:numPr>
                <w:ilvl w:val="0"/>
                <w:numId w:val="4"/>
              </w:numPr>
              <w:jc w:val="both"/>
              <w:rPr>
                <w:rFonts w:ascii="Times New Roman" w:hAnsi="Times New Roman" w:cs="Times New Roman"/>
              </w:rPr>
            </w:pPr>
            <w:r w:rsidRPr="008D512D">
              <w:rPr>
                <w:rFonts w:ascii="Times New Roman" w:hAnsi="Times New Roman" w:cs="Times New Roman"/>
              </w:rPr>
              <w:t>Receipt amount</w:t>
            </w:r>
            <w:r w:rsidR="002263F1" w:rsidRPr="008D512D">
              <w:rPr>
                <w:rFonts w:ascii="Times New Roman" w:hAnsi="Times New Roman" w:cs="Times New Roman"/>
              </w:rPr>
              <w:t>.</w:t>
            </w:r>
          </w:p>
        </w:tc>
      </w:tr>
      <w:tr w:rsidR="008D512D" w:rsidRPr="008D512D" w:rsidTr="004A5B0E">
        <w:trPr>
          <w:trHeight w:val="565"/>
        </w:trPr>
        <w:tc>
          <w:tcPr>
            <w:tcW w:w="562" w:type="dxa"/>
          </w:tcPr>
          <w:p w:rsidR="004A4A03" w:rsidRPr="008D512D" w:rsidRDefault="004A4A03" w:rsidP="004A4A03">
            <w:pPr>
              <w:jc w:val="center"/>
              <w:rPr>
                <w:rFonts w:ascii="Times New Roman" w:hAnsi="Times New Roman" w:cs="Times New Roman"/>
              </w:rPr>
            </w:pPr>
            <w:r w:rsidRPr="008D512D">
              <w:rPr>
                <w:rFonts w:ascii="Times New Roman" w:hAnsi="Times New Roman" w:cs="Times New Roman"/>
              </w:rPr>
              <w:t>14.</w:t>
            </w:r>
          </w:p>
        </w:tc>
        <w:tc>
          <w:tcPr>
            <w:tcW w:w="2370" w:type="dxa"/>
          </w:tcPr>
          <w:p w:rsidR="004A4A03" w:rsidRPr="008D512D" w:rsidRDefault="004A4A03" w:rsidP="004A4A03">
            <w:pPr>
              <w:jc w:val="both"/>
              <w:rPr>
                <w:rFonts w:ascii="Times New Roman" w:hAnsi="Times New Roman" w:cs="Times New Roman"/>
              </w:rPr>
            </w:pPr>
            <w:r w:rsidRPr="008D512D">
              <w:rPr>
                <w:rFonts w:ascii="Times New Roman" w:hAnsi="Times New Roman" w:cs="Times New Roman"/>
              </w:rPr>
              <w:t>Balance</w:t>
            </w:r>
            <w:r w:rsidR="00E44FB4" w:rsidRPr="008D512D">
              <w:rPr>
                <w:rFonts w:ascii="Times New Roman" w:hAnsi="Times New Roman" w:cs="Times New Roman"/>
              </w:rPr>
              <w:t xml:space="preserve"> (Rs.)</w:t>
            </w:r>
          </w:p>
        </w:tc>
        <w:tc>
          <w:tcPr>
            <w:tcW w:w="7330" w:type="dxa"/>
          </w:tcPr>
          <w:p w:rsidR="004A4A03" w:rsidRPr="008D512D" w:rsidRDefault="004A4A03" w:rsidP="004A4A03">
            <w:pPr>
              <w:pStyle w:val="ListParagraph"/>
              <w:numPr>
                <w:ilvl w:val="0"/>
                <w:numId w:val="4"/>
              </w:numPr>
              <w:jc w:val="both"/>
              <w:rPr>
                <w:rFonts w:ascii="Times New Roman" w:hAnsi="Times New Roman" w:cs="Times New Roman"/>
              </w:rPr>
            </w:pPr>
            <w:r w:rsidRPr="008D512D">
              <w:rPr>
                <w:rFonts w:ascii="Times New Roman" w:hAnsi="Times New Roman" w:cs="Times New Roman"/>
              </w:rPr>
              <w:t>Balance after relevant transaction</w:t>
            </w:r>
            <w:r w:rsidR="002263F1" w:rsidRPr="008D512D">
              <w:rPr>
                <w:rFonts w:ascii="Times New Roman" w:hAnsi="Times New Roman" w:cs="Times New Roman"/>
              </w:rPr>
              <w:t>.</w:t>
            </w:r>
          </w:p>
        </w:tc>
      </w:tr>
      <w:tr w:rsidR="005B67E4" w:rsidRPr="008D512D" w:rsidTr="004A5B0E">
        <w:trPr>
          <w:trHeight w:val="1763"/>
        </w:trPr>
        <w:tc>
          <w:tcPr>
            <w:tcW w:w="562" w:type="dxa"/>
          </w:tcPr>
          <w:p w:rsidR="00E011E4" w:rsidRPr="008D512D" w:rsidRDefault="004A4A03" w:rsidP="00E011E4">
            <w:pPr>
              <w:jc w:val="center"/>
              <w:rPr>
                <w:rFonts w:ascii="Times New Roman" w:hAnsi="Times New Roman" w:cs="Times New Roman"/>
              </w:rPr>
            </w:pPr>
            <w:r w:rsidRPr="008D512D">
              <w:rPr>
                <w:rFonts w:ascii="Times New Roman" w:hAnsi="Times New Roman" w:cs="Times New Roman"/>
              </w:rPr>
              <w:lastRenderedPageBreak/>
              <w:t>15</w:t>
            </w:r>
            <w:r w:rsidR="00E011E4" w:rsidRPr="008D512D">
              <w:rPr>
                <w:rFonts w:ascii="Times New Roman" w:hAnsi="Times New Roman" w:cs="Times New Roman"/>
              </w:rPr>
              <w:t>.</w:t>
            </w:r>
          </w:p>
        </w:tc>
        <w:tc>
          <w:tcPr>
            <w:tcW w:w="2370" w:type="dxa"/>
          </w:tcPr>
          <w:p w:rsidR="00E011E4" w:rsidRPr="008D512D" w:rsidRDefault="00E011E4" w:rsidP="00E011E4">
            <w:pPr>
              <w:jc w:val="both"/>
              <w:rPr>
                <w:rFonts w:ascii="Times New Roman" w:hAnsi="Times New Roman" w:cs="Times New Roman"/>
              </w:rPr>
            </w:pPr>
            <w:r w:rsidRPr="008D512D">
              <w:rPr>
                <w:rFonts w:ascii="Times New Roman" w:hAnsi="Times New Roman" w:cs="Times New Roman"/>
              </w:rPr>
              <w:t>Purpose</w:t>
            </w:r>
          </w:p>
        </w:tc>
        <w:tc>
          <w:tcPr>
            <w:tcW w:w="7330" w:type="dxa"/>
          </w:tcPr>
          <w:p w:rsidR="00E011E4" w:rsidRPr="008D512D" w:rsidRDefault="00E011E4" w:rsidP="0015214C">
            <w:pPr>
              <w:pStyle w:val="ListParagraph"/>
              <w:numPr>
                <w:ilvl w:val="0"/>
                <w:numId w:val="4"/>
              </w:numPr>
              <w:jc w:val="both"/>
              <w:rPr>
                <w:rFonts w:ascii="Times New Roman" w:hAnsi="Times New Roman" w:cs="Times New Roman"/>
              </w:rPr>
            </w:pPr>
            <w:r w:rsidRPr="008D512D">
              <w:rPr>
                <w:rFonts w:ascii="Times New Roman" w:hAnsi="Times New Roman" w:cs="Times New Roman"/>
              </w:rPr>
              <w:t xml:space="preserve">It has to be populated only with one of the values: </w:t>
            </w:r>
            <w:r w:rsidR="00722607" w:rsidRPr="008D512D">
              <w:rPr>
                <w:rFonts w:ascii="Times New Roman" w:hAnsi="Times New Roman" w:cs="Times New Roman"/>
              </w:rPr>
              <w:t>“Payin</w:t>
            </w:r>
            <w:r w:rsidR="0015214C" w:rsidRPr="008D512D">
              <w:rPr>
                <w:rFonts w:ascii="Times New Roman" w:hAnsi="Times New Roman" w:cs="Times New Roman"/>
              </w:rPr>
              <w:t>”, “Payout”, “Receipt-Client”</w:t>
            </w:r>
            <w:r w:rsidR="00722607" w:rsidRPr="008D512D">
              <w:rPr>
                <w:rFonts w:ascii="Times New Roman" w:hAnsi="Times New Roman" w:cs="Times New Roman"/>
              </w:rPr>
              <w:t>, “Payment</w:t>
            </w:r>
            <w:r w:rsidR="0015214C" w:rsidRPr="008D512D">
              <w:rPr>
                <w:rFonts w:ascii="Times New Roman" w:hAnsi="Times New Roman" w:cs="Times New Roman"/>
              </w:rPr>
              <w:t>-Client”</w:t>
            </w:r>
            <w:r w:rsidR="00722607" w:rsidRPr="008D512D">
              <w:rPr>
                <w:rFonts w:ascii="Times New Roman" w:hAnsi="Times New Roman" w:cs="Times New Roman"/>
              </w:rPr>
              <w:t xml:space="preserve">, “Settlement-Payment” (To </w:t>
            </w:r>
            <w:r w:rsidR="00A126DD" w:rsidRPr="008D512D">
              <w:rPr>
                <w:rFonts w:ascii="Times New Roman" w:hAnsi="Times New Roman" w:cs="Times New Roman"/>
              </w:rPr>
              <w:t>c</w:t>
            </w:r>
            <w:r w:rsidR="00722607" w:rsidRPr="008D512D">
              <w:rPr>
                <w:rFonts w:ascii="Times New Roman" w:hAnsi="Times New Roman" w:cs="Times New Roman"/>
              </w:rPr>
              <w:t>lient), “Charg</w:t>
            </w:r>
            <w:r w:rsidR="00102D93" w:rsidRPr="008D512D">
              <w:rPr>
                <w:rFonts w:ascii="Times New Roman" w:hAnsi="Times New Roman" w:cs="Times New Roman"/>
              </w:rPr>
              <w:t>es-Recovery”, “Own-</w:t>
            </w:r>
            <w:r w:rsidR="00AD24BB" w:rsidRPr="008D512D">
              <w:rPr>
                <w:rFonts w:ascii="Times New Roman" w:hAnsi="Times New Roman" w:cs="Times New Roman"/>
              </w:rPr>
              <w:t>A/c</w:t>
            </w:r>
            <w:r w:rsidR="00045927" w:rsidRPr="008D512D">
              <w:rPr>
                <w:rFonts w:ascii="Times New Roman" w:hAnsi="Times New Roman" w:cs="Times New Roman"/>
              </w:rPr>
              <w:t>”, “Third-</w:t>
            </w:r>
            <w:r w:rsidR="00722607" w:rsidRPr="008D512D">
              <w:rPr>
                <w:rFonts w:ascii="Times New Roman" w:hAnsi="Times New Roman" w:cs="Times New Roman"/>
              </w:rPr>
              <w:t xml:space="preserve">Party” (Only </w:t>
            </w:r>
            <w:r w:rsidR="00A126DD" w:rsidRPr="008D512D">
              <w:rPr>
                <w:rFonts w:ascii="Times New Roman" w:hAnsi="Times New Roman" w:cs="Times New Roman"/>
              </w:rPr>
              <w:t>i</w:t>
            </w:r>
            <w:r w:rsidR="00722607" w:rsidRPr="008D512D">
              <w:rPr>
                <w:rFonts w:ascii="Times New Roman" w:hAnsi="Times New Roman" w:cs="Times New Roman"/>
              </w:rPr>
              <w:t xml:space="preserve">n </w:t>
            </w:r>
            <w:r w:rsidR="00A126DD" w:rsidRPr="008D512D">
              <w:rPr>
                <w:rFonts w:ascii="Times New Roman" w:hAnsi="Times New Roman" w:cs="Times New Roman"/>
              </w:rPr>
              <w:t>c</w:t>
            </w:r>
            <w:r w:rsidR="00722607" w:rsidRPr="008D512D">
              <w:rPr>
                <w:rFonts w:ascii="Times New Roman" w:hAnsi="Times New Roman" w:cs="Times New Roman"/>
              </w:rPr>
              <w:t xml:space="preserve">ase </w:t>
            </w:r>
            <w:r w:rsidR="00A126DD" w:rsidRPr="008D512D">
              <w:rPr>
                <w:rFonts w:ascii="Times New Roman" w:hAnsi="Times New Roman" w:cs="Times New Roman"/>
              </w:rPr>
              <w:t>o</w:t>
            </w:r>
            <w:r w:rsidR="00722607" w:rsidRPr="008D512D">
              <w:rPr>
                <w:rFonts w:ascii="Times New Roman" w:hAnsi="Times New Roman" w:cs="Times New Roman"/>
              </w:rPr>
              <w:t>f Own Account), “Margin-Payment” (To NSCCL/Clearing Member), “Margin-Release”, “FDR-Cr</w:t>
            </w:r>
            <w:r w:rsidR="00045927" w:rsidRPr="008D512D">
              <w:rPr>
                <w:rFonts w:ascii="Times New Roman" w:hAnsi="Times New Roman" w:cs="Times New Roman"/>
              </w:rPr>
              <w:t>eated”, “FDR-Released”, “Cheque-Reversal”, “Inter-Client-</w:t>
            </w:r>
            <w:r w:rsidR="00722607" w:rsidRPr="008D512D">
              <w:rPr>
                <w:rFonts w:ascii="Times New Roman" w:hAnsi="Times New Roman" w:cs="Times New Roman"/>
              </w:rPr>
              <w:t>Bank”</w:t>
            </w:r>
            <w:r w:rsidR="00877469" w:rsidRPr="008D512D">
              <w:rPr>
                <w:rFonts w:ascii="Times New Roman" w:hAnsi="Times New Roman" w:cs="Times New Roman"/>
              </w:rPr>
              <w:t xml:space="preserve">, </w:t>
            </w:r>
            <w:r w:rsidR="00045927" w:rsidRPr="008D512D">
              <w:rPr>
                <w:rFonts w:ascii="Times New Roman" w:hAnsi="Times New Roman" w:cs="Times New Roman"/>
              </w:rPr>
              <w:t>“Auction-close-</w:t>
            </w:r>
            <w:r w:rsidR="0038055C" w:rsidRPr="008D512D">
              <w:rPr>
                <w:rFonts w:ascii="Times New Roman" w:hAnsi="Times New Roman" w:cs="Times New Roman"/>
              </w:rPr>
              <w:t xml:space="preserve">out”, </w:t>
            </w:r>
            <w:r w:rsidR="00045927" w:rsidRPr="008D512D">
              <w:rPr>
                <w:rFonts w:ascii="Times New Roman" w:hAnsi="Times New Roman" w:cs="Times New Roman"/>
              </w:rPr>
              <w:t>“Opening-Balance”, “Closing-</w:t>
            </w:r>
            <w:r w:rsidR="007E0550" w:rsidRPr="008D512D">
              <w:rPr>
                <w:rFonts w:ascii="Times New Roman" w:hAnsi="Times New Roman" w:cs="Times New Roman"/>
              </w:rPr>
              <w:t xml:space="preserve">Balance”, </w:t>
            </w:r>
            <w:r w:rsidR="00877469" w:rsidRPr="008D512D">
              <w:rPr>
                <w:rFonts w:ascii="Times New Roman" w:hAnsi="Times New Roman" w:cs="Times New Roman"/>
              </w:rPr>
              <w:t>“Others” (Pls specify)</w:t>
            </w:r>
            <w:r w:rsidRPr="008D512D">
              <w:rPr>
                <w:rFonts w:ascii="Times New Roman" w:hAnsi="Times New Roman" w:cs="Times New Roman"/>
              </w:rPr>
              <w:t>.</w:t>
            </w:r>
          </w:p>
        </w:tc>
      </w:tr>
    </w:tbl>
    <w:p w:rsidR="00853C87" w:rsidRPr="008D512D" w:rsidRDefault="00853C87" w:rsidP="00FA5D64">
      <w:pPr>
        <w:jc w:val="both"/>
        <w:rPr>
          <w:rFonts w:ascii="Times New Roman" w:hAnsi="Times New Roman" w:cs="Times New Roman"/>
        </w:rPr>
      </w:pPr>
    </w:p>
    <w:p w:rsidR="00FA293A" w:rsidRPr="008D512D" w:rsidRDefault="00FA293A" w:rsidP="00FA5D64">
      <w:pPr>
        <w:jc w:val="both"/>
        <w:rPr>
          <w:rFonts w:ascii="Times New Roman" w:hAnsi="Times New Roman" w:cs="Times New Roman"/>
        </w:rPr>
      </w:pPr>
    </w:p>
    <w:p w:rsidR="00853C87" w:rsidRPr="008D512D" w:rsidRDefault="00DA5301" w:rsidP="00853C87">
      <w:pPr>
        <w:jc w:val="both"/>
        <w:rPr>
          <w:rFonts w:ascii="Times New Roman" w:hAnsi="Times New Roman" w:cs="Times New Roman"/>
          <w:b/>
          <w:u w:val="single"/>
        </w:rPr>
      </w:pPr>
      <w:r w:rsidRPr="008D512D">
        <w:rPr>
          <w:rFonts w:ascii="Times New Roman" w:hAnsi="Times New Roman" w:cs="Times New Roman"/>
          <w:b/>
        </w:rPr>
        <w:t>I</w:t>
      </w:r>
      <w:r w:rsidR="00853C87" w:rsidRPr="008D512D">
        <w:rPr>
          <w:rFonts w:ascii="Times New Roman" w:hAnsi="Times New Roman" w:cs="Times New Roman"/>
          <w:b/>
        </w:rPr>
        <w:t xml:space="preserve">V. </w:t>
      </w:r>
      <w:r w:rsidR="00853C87" w:rsidRPr="008D512D">
        <w:rPr>
          <w:rFonts w:ascii="Times New Roman" w:hAnsi="Times New Roman" w:cs="Times New Roman"/>
          <w:b/>
          <w:u w:val="single"/>
        </w:rPr>
        <w:t>Guidelines for Client</w:t>
      </w:r>
      <w:r w:rsidR="00D34D9B" w:rsidRPr="008D512D">
        <w:rPr>
          <w:rFonts w:ascii="Times New Roman" w:hAnsi="Times New Roman" w:cs="Times New Roman"/>
          <w:b/>
          <w:u w:val="single"/>
        </w:rPr>
        <w:t>s Fund</w:t>
      </w:r>
      <w:r w:rsidR="00853C87" w:rsidRPr="008D512D">
        <w:rPr>
          <w:rFonts w:ascii="Times New Roman" w:hAnsi="Times New Roman" w:cs="Times New Roman"/>
          <w:b/>
          <w:u w:val="single"/>
        </w:rPr>
        <w:t xml:space="preserve"> Ledger:</w:t>
      </w:r>
    </w:p>
    <w:p w:rsidR="00D34D9B" w:rsidRPr="008D512D" w:rsidRDefault="00D34D9B" w:rsidP="00651441">
      <w:pPr>
        <w:pStyle w:val="ListParagraph"/>
        <w:numPr>
          <w:ilvl w:val="0"/>
          <w:numId w:val="4"/>
        </w:numPr>
        <w:jc w:val="both"/>
        <w:rPr>
          <w:rFonts w:ascii="Times New Roman" w:hAnsi="Times New Roman" w:cs="Times New Roman"/>
        </w:rPr>
      </w:pPr>
      <w:r w:rsidRPr="008D512D">
        <w:rPr>
          <w:rFonts w:ascii="Times New Roman" w:hAnsi="Times New Roman" w:cs="Times New Roman"/>
        </w:rPr>
        <w:t xml:space="preserve">Client </w:t>
      </w:r>
      <w:r w:rsidR="00651441" w:rsidRPr="008D512D">
        <w:rPr>
          <w:rFonts w:ascii="Times New Roman" w:hAnsi="Times New Roman" w:cs="Times New Roman"/>
        </w:rPr>
        <w:t xml:space="preserve">Fund </w:t>
      </w:r>
      <w:r w:rsidRPr="008D512D">
        <w:rPr>
          <w:rFonts w:ascii="Times New Roman" w:hAnsi="Times New Roman" w:cs="Times New Roman"/>
        </w:rPr>
        <w:t xml:space="preserve">Ledger </w:t>
      </w:r>
      <w:r w:rsidR="009368B1" w:rsidRPr="008D512D">
        <w:rPr>
          <w:rFonts w:ascii="Times New Roman" w:hAnsi="Times New Roman" w:cs="Times New Roman"/>
        </w:rPr>
        <w:t xml:space="preserve">has to be </w:t>
      </w:r>
      <w:r w:rsidR="00240BD1" w:rsidRPr="008D512D">
        <w:rPr>
          <w:rFonts w:ascii="Times New Roman" w:hAnsi="Times New Roman" w:cs="Times New Roman"/>
        </w:rPr>
        <w:t>maintained</w:t>
      </w:r>
      <w:r w:rsidR="009368B1" w:rsidRPr="008D512D">
        <w:rPr>
          <w:rFonts w:ascii="Times New Roman" w:hAnsi="Times New Roman" w:cs="Times New Roman"/>
        </w:rPr>
        <w:t xml:space="preserve"> </w:t>
      </w:r>
      <w:r w:rsidRPr="008D512D">
        <w:rPr>
          <w:rFonts w:ascii="Times New Roman" w:hAnsi="Times New Roman" w:cs="Times New Roman"/>
        </w:rPr>
        <w:t>client</w:t>
      </w:r>
      <w:r w:rsidR="00765DE5" w:rsidRPr="008D512D">
        <w:rPr>
          <w:rFonts w:ascii="Times New Roman" w:hAnsi="Times New Roman" w:cs="Times New Roman"/>
        </w:rPr>
        <w:t>-</w:t>
      </w:r>
      <w:r w:rsidRPr="008D512D">
        <w:rPr>
          <w:rFonts w:ascii="Times New Roman" w:hAnsi="Times New Roman" w:cs="Times New Roman"/>
        </w:rPr>
        <w:t>wise and transaction</w:t>
      </w:r>
      <w:r w:rsidR="00765DE5" w:rsidRPr="008D512D">
        <w:rPr>
          <w:rFonts w:ascii="Times New Roman" w:hAnsi="Times New Roman" w:cs="Times New Roman"/>
        </w:rPr>
        <w:t>-</w:t>
      </w:r>
      <w:r w:rsidRPr="008D512D">
        <w:rPr>
          <w:rFonts w:ascii="Times New Roman" w:hAnsi="Times New Roman" w:cs="Times New Roman"/>
        </w:rPr>
        <w:t>wise</w:t>
      </w:r>
      <w:r w:rsidR="00877469" w:rsidRPr="008D512D">
        <w:rPr>
          <w:rFonts w:ascii="Times New Roman" w:hAnsi="Times New Roman" w:cs="Times New Roman"/>
        </w:rPr>
        <w:t>.</w:t>
      </w:r>
      <w:r w:rsidR="009368B1" w:rsidRPr="008D512D">
        <w:rPr>
          <w:rFonts w:ascii="Times New Roman" w:hAnsi="Times New Roman" w:cs="Times New Roman"/>
        </w:rPr>
        <w:t xml:space="preserve"> </w:t>
      </w:r>
      <w:r w:rsidR="00877469" w:rsidRPr="008D512D">
        <w:rPr>
          <w:rFonts w:ascii="Times New Roman" w:hAnsi="Times New Roman" w:cs="Times New Roman"/>
        </w:rPr>
        <w:t>M</w:t>
      </w:r>
      <w:r w:rsidR="009368B1" w:rsidRPr="008D512D">
        <w:rPr>
          <w:rFonts w:ascii="Times New Roman" w:hAnsi="Times New Roman" w:cs="Times New Roman"/>
        </w:rPr>
        <w:t>ember</w:t>
      </w:r>
      <w:r w:rsidR="00240BD1" w:rsidRPr="008D512D">
        <w:rPr>
          <w:rFonts w:ascii="Times New Roman" w:hAnsi="Times New Roman" w:cs="Times New Roman"/>
        </w:rPr>
        <w:t>’s</w:t>
      </w:r>
      <w:r w:rsidR="009368B1" w:rsidRPr="008D512D">
        <w:rPr>
          <w:rFonts w:ascii="Times New Roman" w:hAnsi="Times New Roman" w:cs="Times New Roman"/>
        </w:rPr>
        <w:t xml:space="preserve"> system should</w:t>
      </w:r>
      <w:r w:rsidR="00877469" w:rsidRPr="008D512D">
        <w:rPr>
          <w:rFonts w:ascii="Times New Roman" w:hAnsi="Times New Roman" w:cs="Times New Roman"/>
        </w:rPr>
        <w:t xml:space="preserve"> also</w:t>
      </w:r>
      <w:r w:rsidR="009368B1" w:rsidRPr="008D512D">
        <w:rPr>
          <w:rFonts w:ascii="Times New Roman" w:hAnsi="Times New Roman" w:cs="Times New Roman"/>
        </w:rPr>
        <w:t xml:space="preserve"> generate consolidated </w:t>
      </w:r>
      <w:r w:rsidR="00240BD1" w:rsidRPr="008D512D">
        <w:rPr>
          <w:rFonts w:ascii="Times New Roman" w:hAnsi="Times New Roman" w:cs="Times New Roman"/>
        </w:rPr>
        <w:t>report for</w:t>
      </w:r>
      <w:r w:rsidR="009368B1" w:rsidRPr="008D512D">
        <w:rPr>
          <w:rFonts w:ascii="Times New Roman" w:hAnsi="Times New Roman" w:cs="Times New Roman"/>
        </w:rPr>
        <w:t xml:space="preserve"> all the clients</w:t>
      </w:r>
      <w:r w:rsidRPr="008D512D">
        <w:rPr>
          <w:rFonts w:ascii="Times New Roman" w:hAnsi="Times New Roman" w:cs="Times New Roman"/>
        </w:rPr>
        <w:t>.</w:t>
      </w:r>
    </w:p>
    <w:p w:rsidR="00B14034" w:rsidRPr="008D512D" w:rsidRDefault="00B14034" w:rsidP="00AA34D7">
      <w:pPr>
        <w:pStyle w:val="ListParagraph"/>
        <w:numPr>
          <w:ilvl w:val="0"/>
          <w:numId w:val="4"/>
        </w:numPr>
        <w:jc w:val="both"/>
        <w:rPr>
          <w:rFonts w:ascii="Times New Roman" w:hAnsi="Times New Roman" w:cs="Times New Roman"/>
        </w:rPr>
      </w:pPr>
      <w:r w:rsidRPr="008D512D">
        <w:rPr>
          <w:rFonts w:ascii="Times New Roman" w:hAnsi="Times New Roman" w:cs="Times New Roman"/>
        </w:rPr>
        <w:t>As per SEBI circular CIR/MRD/DP/54/2017 June 13, 2017, Members shall maintain separate client-wise ledgers for funds and securities of clients availing margin trading facility. Accordingly Members shall maintain a separate client ledger for margin trading</w:t>
      </w:r>
      <w:r w:rsidR="00E44FB4" w:rsidRPr="008D512D">
        <w:rPr>
          <w:rFonts w:ascii="Times New Roman" w:hAnsi="Times New Roman" w:cs="Times New Roman"/>
        </w:rPr>
        <w:t xml:space="preserve"> facility</w:t>
      </w:r>
      <w:r w:rsidRPr="008D512D">
        <w:rPr>
          <w:rFonts w:ascii="Times New Roman" w:hAnsi="Times New Roman" w:cs="Times New Roman"/>
        </w:rPr>
        <w:t xml:space="preserve">. </w:t>
      </w:r>
    </w:p>
    <w:tbl>
      <w:tblPr>
        <w:tblStyle w:val="TableGrid"/>
        <w:tblW w:w="10262" w:type="dxa"/>
        <w:tblLook w:val="04A0" w:firstRow="1" w:lastRow="0" w:firstColumn="1" w:lastColumn="0" w:noHBand="0" w:noVBand="1"/>
      </w:tblPr>
      <w:tblGrid>
        <w:gridCol w:w="766"/>
        <w:gridCol w:w="2218"/>
        <w:gridCol w:w="7278"/>
      </w:tblGrid>
      <w:tr w:rsidR="008D512D" w:rsidRPr="008D512D" w:rsidTr="00AE7999">
        <w:trPr>
          <w:trHeight w:val="549"/>
          <w:tblHeader/>
        </w:trPr>
        <w:tc>
          <w:tcPr>
            <w:tcW w:w="766" w:type="dxa"/>
            <w:shd w:val="clear" w:color="auto" w:fill="D9D9D9" w:themeFill="background1" w:themeFillShade="D9"/>
            <w:vAlign w:val="center"/>
          </w:tcPr>
          <w:p w:rsidR="00D34D9B" w:rsidRPr="008D512D" w:rsidRDefault="00D34D9B" w:rsidP="004A5B0E">
            <w:pPr>
              <w:rPr>
                <w:rFonts w:ascii="Times New Roman" w:hAnsi="Times New Roman" w:cs="Times New Roman"/>
                <w:b/>
              </w:rPr>
            </w:pPr>
            <w:r w:rsidRPr="008D512D">
              <w:rPr>
                <w:rFonts w:ascii="Times New Roman" w:hAnsi="Times New Roman" w:cs="Times New Roman"/>
                <w:b/>
              </w:rPr>
              <w:t>S. No.</w:t>
            </w:r>
          </w:p>
        </w:tc>
        <w:tc>
          <w:tcPr>
            <w:tcW w:w="2218" w:type="dxa"/>
            <w:shd w:val="clear" w:color="auto" w:fill="D9D9D9" w:themeFill="background1" w:themeFillShade="D9"/>
            <w:vAlign w:val="center"/>
          </w:tcPr>
          <w:p w:rsidR="00D34D9B" w:rsidRPr="008D512D" w:rsidRDefault="00BD5C3A" w:rsidP="004A5B0E">
            <w:pPr>
              <w:rPr>
                <w:rFonts w:ascii="Times New Roman" w:hAnsi="Times New Roman" w:cs="Times New Roman"/>
                <w:b/>
              </w:rPr>
            </w:pPr>
            <w:r w:rsidRPr="008D512D">
              <w:rPr>
                <w:rFonts w:ascii="Times New Roman" w:hAnsi="Times New Roman" w:cs="Times New Roman"/>
                <w:b/>
              </w:rPr>
              <w:t>Details</w:t>
            </w:r>
            <w:r w:rsidR="00D34D9B" w:rsidRPr="008D512D">
              <w:rPr>
                <w:rFonts w:ascii="Times New Roman" w:hAnsi="Times New Roman" w:cs="Times New Roman"/>
                <w:b/>
              </w:rPr>
              <w:t xml:space="preserve"> </w:t>
            </w:r>
            <w:r w:rsidR="00651441" w:rsidRPr="008D512D">
              <w:rPr>
                <w:rFonts w:ascii="Times New Roman" w:hAnsi="Times New Roman" w:cs="Times New Roman"/>
                <w:b/>
              </w:rPr>
              <w:t>for Client Ledger</w:t>
            </w:r>
          </w:p>
        </w:tc>
        <w:tc>
          <w:tcPr>
            <w:tcW w:w="7278" w:type="dxa"/>
            <w:shd w:val="clear" w:color="auto" w:fill="D9D9D9" w:themeFill="background1" w:themeFillShade="D9"/>
            <w:vAlign w:val="center"/>
          </w:tcPr>
          <w:p w:rsidR="00D34D9B" w:rsidRPr="008D512D" w:rsidRDefault="00C219DA" w:rsidP="004A5B0E">
            <w:pPr>
              <w:jc w:val="center"/>
              <w:rPr>
                <w:rFonts w:ascii="Times New Roman" w:hAnsi="Times New Roman" w:cs="Times New Roman"/>
                <w:b/>
              </w:rPr>
            </w:pPr>
            <w:r w:rsidRPr="008D512D">
              <w:rPr>
                <w:rFonts w:ascii="Times New Roman" w:hAnsi="Times New Roman" w:cs="Times New Roman"/>
                <w:b/>
              </w:rPr>
              <w:t>Remarks</w:t>
            </w:r>
          </w:p>
        </w:tc>
      </w:tr>
      <w:tr w:rsidR="008D512D" w:rsidRPr="008D512D" w:rsidTr="00AE7999">
        <w:trPr>
          <w:trHeight w:val="567"/>
        </w:trPr>
        <w:tc>
          <w:tcPr>
            <w:tcW w:w="766" w:type="dxa"/>
          </w:tcPr>
          <w:p w:rsidR="00494D30" w:rsidRPr="008D512D" w:rsidRDefault="00494D30" w:rsidP="00494D30">
            <w:pPr>
              <w:jc w:val="center"/>
              <w:rPr>
                <w:rFonts w:ascii="Times New Roman" w:hAnsi="Times New Roman" w:cs="Times New Roman"/>
              </w:rPr>
            </w:pPr>
            <w:r w:rsidRPr="008D512D">
              <w:rPr>
                <w:rFonts w:ascii="Times New Roman" w:hAnsi="Times New Roman" w:cs="Times New Roman"/>
              </w:rPr>
              <w:t>1.</w:t>
            </w:r>
          </w:p>
        </w:tc>
        <w:tc>
          <w:tcPr>
            <w:tcW w:w="2218" w:type="dxa"/>
          </w:tcPr>
          <w:p w:rsidR="00494D30" w:rsidRPr="008D512D" w:rsidRDefault="00494D30" w:rsidP="00494D30">
            <w:pPr>
              <w:jc w:val="both"/>
              <w:rPr>
                <w:rFonts w:ascii="Times New Roman" w:hAnsi="Times New Roman" w:cs="Times New Roman"/>
              </w:rPr>
            </w:pPr>
            <w:r w:rsidRPr="008D512D">
              <w:rPr>
                <w:rFonts w:ascii="Times New Roman" w:hAnsi="Times New Roman" w:cs="Times New Roman"/>
              </w:rPr>
              <w:t>Unique Client Code (UCC)</w:t>
            </w:r>
          </w:p>
        </w:tc>
        <w:tc>
          <w:tcPr>
            <w:tcW w:w="7278" w:type="dxa"/>
          </w:tcPr>
          <w:p w:rsidR="00494D30" w:rsidRPr="008D512D" w:rsidRDefault="00494D30" w:rsidP="00494D30">
            <w:pPr>
              <w:pStyle w:val="ListParagraph"/>
              <w:numPr>
                <w:ilvl w:val="0"/>
                <w:numId w:val="4"/>
              </w:numPr>
              <w:jc w:val="both"/>
              <w:rPr>
                <w:rFonts w:ascii="Times New Roman" w:hAnsi="Times New Roman" w:cs="Times New Roman"/>
              </w:rPr>
            </w:pPr>
            <w:r w:rsidRPr="008D512D">
              <w:rPr>
                <w:rFonts w:ascii="Times New Roman" w:hAnsi="Times New Roman" w:cs="Times New Roman"/>
              </w:rPr>
              <w:t>Client code as reported in the UCC database of the Exchange.</w:t>
            </w:r>
          </w:p>
        </w:tc>
      </w:tr>
      <w:tr w:rsidR="008D512D" w:rsidRPr="008D512D" w:rsidTr="00AE7999">
        <w:trPr>
          <w:trHeight w:val="547"/>
        </w:trPr>
        <w:tc>
          <w:tcPr>
            <w:tcW w:w="766" w:type="dxa"/>
          </w:tcPr>
          <w:p w:rsidR="003D6D33" w:rsidRPr="008D512D" w:rsidRDefault="003D6D33" w:rsidP="003D6D33">
            <w:pPr>
              <w:jc w:val="center"/>
              <w:rPr>
                <w:rFonts w:ascii="Times New Roman" w:hAnsi="Times New Roman" w:cs="Times New Roman"/>
              </w:rPr>
            </w:pPr>
            <w:r w:rsidRPr="008D512D">
              <w:rPr>
                <w:rFonts w:ascii="Times New Roman" w:hAnsi="Times New Roman" w:cs="Times New Roman"/>
              </w:rPr>
              <w:t>2.</w:t>
            </w:r>
          </w:p>
        </w:tc>
        <w:tc>
          <w:tcPr>
            <w:tcW w:w="2218" w:type="dxa"/>
          </w:tcPr>
          <w:p w:rsidR="003D6D33" w:rsidRPr="008D512D" w:rsidRDefault="003D6D33" w:rsidP="003D6D33">
            <w:pPr>
              <w:jc w:val="both"/>
              <w:rPr>
                <w:rFonts w:ascii="Times New Roman" w:hAnsi="Times New Roman" w:cs="Times New Roman"/>
              </w:rPr>
            </w:pPr>
            <w:r w:rsidRPr="008D512D">
              <w:rPr>
                <w:rFonts w:ascii="Times New Roman" w:hAnsi="Times New Roman" w:cs="Times New Roman"/>
              </w:rPr>
              <w:t>Back Office Client Code</w:t>
            </w:r>
          </w:p>
        </w:tc>
        <w:tc>
          <w:tcPr>
            <w:tcW w:w="7278" w:type="dxa"/>
          </w:tcPr>
          <w:p w:rsidR="003D6D33" w:rsidRPr="008D512D" w:rsidRDefault="003D6D33" w:rsidP="003D6D33">
            <w:pPr>
              <w:pStyle w:val="ListParagraph"/>
              <w:numPr>
                <w:ilvl w:val="0"/>
                <w:numId w:val="4"/>
              </w:numPr>
              <w:jc w:val="both"/>
              <w:rPr>
                <w:rFonts w:ascii="Times New Roman" w:hAnsi="Times New Roman" w:cs="Times New Roman"/>
              </w:rPr>
            </w:pPr>
            <w:r w:rsidRPr="008D512D">
              <w:rPr>
                <w:rFonts w:ascii="Times New Roman" w:hAnsi="Times New Roman" w:cs="Times New Roman"/>
              </w:rPr>
              <w:t xml:space="preserve">In case there are back office client codes which differ from client code uploaded in UCC database of the Exchange. </w:t>
            </w:r>
          </w:p>
          <w:p w:rsidR="003D6D33" w:rsidRPr="008D512D" w:rsidRDefault="003D6D33" w:rsidP="00CB5AED">
            <w:pPr>
              <w:pStyle w:val="ListParagraph"/>
              <w:numPr>
                <w:ilvl w:val="0"/>
                <w:numId w:val="4"/>
              </w:numPr>
              <w:jc w:val="both"/>
              <w:rPr>
                <w:rFonts w:ascii="Times New Roman" w:hAnsi="Times New Roman" w:cs="Times New Roman"/>
              </w:rPr>
            </w:pPr>
            <w:r w:rsidRPr="008D512D">
              <w:rPr>
                <w:rFonts w:ascii="Times New Roman" w:hAnsi="Times New Roman" w:cs="Times New Roman"/>
              </w:rPr>
              <w:t xml:space="preserve">This column can be kept blank if </w:t>
            </w:r>
            <w:r w:rsidR="00CB5AED" w:rsidRPr="008D512D">
              <w:rPr>
                <w:rFonts w:ascii="Times New Roman" w:hAnsi="Times New Roman" w:cs="Times New Roman"/>
              </w:rPr>
              <w:t>member</w:t>
            </w:r>
            <w:r w:rsidRPr="008D512D">
              <w:rPr>
                <w:rFonts w:ascii="Times New Roman" w:hAnsi="Times New Roman" w:cs="Times New Roman"/>
              </w:rPr>
              <w:t xml:space="preserve"> is not maintaining Back office code separately.</w:t>
            </w:r>
          </w:p>
        </w:tc>
      </w:tr>
      <w:tr w:rsidR="008D512D" w:rsidRPr="008D512D" w:rsidTr="00AE7999">
        <w:trPr>
          <w:trHeight w:val="547"/>
        </w:trPr>
        <w:tc>
          <w:tcPr>
            <w:tcW w:w="766" w:type="dxa"/>
          </w:tcPr>
          <w:p w:rsidR="00AE7999" w:rsidRPr="008D512D" w:rsidRDefault="00AE7999" w:rsidP="00AE7999">
            <w:pPr>
              <w:jc w:val="center"/>
              <w:rPr>
                <w:rFonts w:ascii="Times New Roman" w:hAnsi="Times New Roman" w:cs="Times New Roman"/>
              </w:rPr>
            </w:pPr>
            <w:r w:rsidRPr="008D512D">
              <w:rPr>
                <w:rFonts w:ascii="Times New Roman" w:hAnsi="Times New Roman" w:cs="Times New Roman"/>
              </w:rPr>
              <w:t>3.</w:t>
            </w:r>
          </w:p>
        </w:tc>
        <w:tc>
          <w:tcPr>
            <w:tcW w:w="2218" w:type="dxa"/>
          </w:tcPr>
          <w:p w:rsidR="00AE7999" w:rsidRPr="008D512D" w:rsidRDefault="00AE7999" w:rsidP="00AE7999">
            <w:pPr>
              <w:jc w:val="both"/>
              <w:rPr>
                <w:rFonts w:ascii="Times New Roman" w:hAnsi="Times New Roman" w:cs="Times New Roman"/>
              </w:rPr>
            </w:pPr>
            <w:r w:rsidRPr="008D512D">
              <w:rPr>
                <w:rFonts w:ascii="Times New Roman" w:hAnsi="Times New Roman" w:cs="Times New Roman"/>
              </w:rPr>
              <w:t>Client Name</w:t>
            </w:r>
          </w:p>
        </w:tc>
        <w:tc>
          <w:tcPr>
            <w:tcW w:w="7278" w:type="dxa"/>
          </w:tcPr>
          <w:p w:rsidR="00AE7999" w:rsidRPr="008D512D" w:rsidRDefault="00AE7999" w:rsidP="00AE7999">
            <w:pPr>
              <w:pStyle w:val="ListParagraph"/>
              <w:numPr>
                <w:ilvl w:val="0"/>
                <w:numId w:val="4"/>
              </w:numPr>
              <w:jc w:val="both"/>
              <w:rPr>
                <w:rFonts w:ascii="Times New Roman" w:hAnsi="Times New Roman" w:cs="Times New Roman"/>
              </w:rPr>
            </w:pPr>
            <w:r w:rsidRPr="008D512D">
              <w:rPr>
                <w:rFonts w:ascii="Times New Roman" w:hAnsi="Times New Roman" w:cs="Times New Roman"/>
              </w:rPr>
              <w:t>Client Name as reported in the UCC database of the Exchange.</w:t>
            </w:r>
          </w:p>
          <w:p w:rsidR="00AE7999" w:rsidRPr="008D512D" w:rsidRDefault="00AE7999" w:rsidP="00AE7999">
            <w:pPr>
              <w:pStyle w:val="ListParagraph"/>
              <w:numPr>
                <w:ilvl w:val="0"/>
                <w:numId w:val="4"/>
              </w:numPr>
              <w:jc w:val="both"/>
              <w:rPr>
                <w:rFonts w:ascii="Times New Roman" w:hAnsi="Times New Roman" w:cs="Times New Roman"/>
              </w:rPr>
            </w:pPr>
            <w:r w:rsidRPr="008D512D">
              <w:rPr>
                <w:rFonts w:ascii="Times New Roman" w:hAnsi="Times New Roman" w:cs="Times New Roman"/>
              </w:rPr>
              <w:t>In case of clients like PMS, Proprietor where Back office name vary from UCC database, in such cases Beneficiary name of the back office can be mentioned.</w:t>
            </w:r>
          </w:p>
        </w:tc>
      </w:tr>
      <w:tr w:rsidR="008D512D" w:rsidRPr="008D512D" w:rsidTr="00AE7999">
        <w:trPr>
          <w:trHeight w:val="413"/>
        </w:trPr>
        <w:tc>
          <w:tcPr>
            <w:tcW w:w="766" w:type="dxa"/>
          </w:tcPr>
          <w:p w:rsidR="002A0BBF" w:rsidRPr="008D512D" w:rsidRDefault="002A0BBF" w:rsidP="002A0BBF">
            <w:pPr>
              <w:jc w:val="center"/>
              <w:rPr>
                <w:rFonts w:ascii="Times New Roman" w:hAnsi="Times New Roman" w:cs="Times New Roman"/>
              </w:rPr>
            </w:pPr>
            <w:r w:rsidRPr="008D512D">
              <w:rPr>
                <w:rFonts w:ascii="Times New Roman" w:hAnsi="Times New Roman" w:cs="Times New Roman"/>
              </w:rPr>
              <w:t>4.</w:t>
            </w:r>
          </w:p>
        </w:tc>
        <w:tc>
          <w:tcPr>
            <w:tcW w:w="2218" w:type="dxa"/>
          </w:tcPr>
          <w:p w:rsidR="002A0BBF" w:rsidRPr="008D512D" w:rsidRDefault="002A0BBF" w:rsidP="002A0BBF">
            <w:pPr>
              <w:jc w:val="both"/>
              <w:rPr>
                <w:rFonts w:ascii="Times New Roman" w:hAnsi="Times New Roman" w:cs="Times New Roman"/>
              </w:rPr>
            </w:pPr>
            <w:r w:rsidRPr="008D512D">
              <w:rPr>
                <w:rFonts w:ascii="Times New Roman" w:hAnsi="Times New Roman" w:cs="Times New Roman"/>
              </w:rPr>
              <w:t>Client PAN</w:t>
            </w:r>
          </w:p>
        </w:tc>
        <w:tc>
          <w:tcPr>
            <w:tcW w:w="7278" w:type="dxa"/>
          </w:tcPr>
          <w:p w:rsidR="002A0BBF" w:rsidRPr="008D512D" w:rsidRDefault="002A0BBF" w:rsidP="002A0BBF">
            <w:pPr>
              <w:pStyle w:val="ListParagraph"/>
              <w:numPr>
                <w:ilvl w:val="0"/>
                <w:numId w:val="4"/>
              </w:numPr>
              <w:jc w:val="both"/>
              <w:rPr>
                <w:rFonts w:ascii="Times New Roman" w:hAnsi="Times New Roman" w:cs="Times New Roman"/>
              </w:rPr>
            </w:pPr>
            <w:r w:rsidRPr="008D512D">
              <w:rPr>
                <w:rFonts w:ascii="Times New Roman" w:hAnsi="Times New Roman" w:cs="Times New Roman"/>
              </w:rPr>
              <w:t>It is mandatory to mention PAN for every client transaction, except in cases exempted by the Rules or Regulation issued from time to time.</w:t>
            </w:r>
          </w:p>
          <w:p w:rsidR="002A0BBF" w:rsidRPr="008D512D" w:rsidRDefault="002A0BBF" w:rsidP="002A0BBF">
            <w:pPr>
              <w:pStyle w:val="ListParagraph"/>
              <w:numPr>
                <w:ilvl w:val="0"/>
                <w:numId w:val="4"/>
              </w:numPr>
              <w:jc w:val="both"/>
              <w:rPr>
                <w:rFonts w:ascii="Times New Roman" w:hAnsi="Times New Roman" w:cs="Times New Roman"/>
              </w:rPr>
            </w:pPr>
            <w:r w:rsidRPr="008D512D">
              <w:rPr>
                <w:rFonts w:ascii="Times New Roman" w:hAnsi="Times New Roman" w:cs="Times New Roman"/>
              </w:rPr>
              <w:t>PAN should match with UCC database.</w:t>
            </w:r>
          </w:p>
        </w:tc>
      </w:tr>
      <w:tr w:rsidR="008D512D" w:rsidRPr="008D512D" w:rsidTr="00AE7999">
        <w:trPr>
          <w:trHeight w:val="413"/>
        </w:trPr>
        <w:tc>
          <w:tcPr>
            <w:tcW w:w="766" w:type="dxa"/>
          </w:tcPr>
          <w:p w:rsidR="00A126DD" w:rsidRPr="008D512D" w:rsidRDefault="00A126DD" w:rsidP="00A126DD">
            <w:pPr>
              <w:jc w:val="center"/>
              <w:rPr>
                <w:rFonts w:ascii="Times New Roman" w:hAnsi="Times New Roman" w:cs="Times New Roman"/>
              </w:rPr>
            </w:pPr>
            <w:r w:rsidRPr="008D512D">
              <w:rPr>
                <w:rFonts w:ascii="Times New Roman" w:hAnsi="Times New Roman" w:cs="Times New Roman"/>
              </w:rPr>
              <w:t>5.</w:t>
            </w:r>
          </w:p>
        </w:tc>
        <w:tc>
          <w:tcPr>
            <w:tcW w:w="2218" w:type="dxa"/>
          </w:tcPr>
          <w:p w:rsidR="00A126DD" w:rsidRPr="008D512D" w:rsidRDefault="00A126DD" w:rsidP="00A126DD">
            <w:pPr>
              <w:jc w:val="both"/>
              <w:rPr>
                <w:rFonts w:ascii="Times New Roman" w:hAnsi="Times New Roman" w:cs="Times New Roman"/>
              </w:rPr>
            </w:pPr>
            <w:r w:rsidRPr="008D512D">
              <w:rPr>
                <w:rFonts w:ascii="Times New Roman" w:hAnsi="Times New Roman" w:cs="Times New Roman"/>
              </w:rPr>
              <w:t>Date</w:t>
            </w:r>
          </w:p>
        </w:tc>
        <w:tc>
          <w:tcPr>
            <w:tcW w:w="7278" w:type="dxa"/>
          </w:tcPr>
          <w:p w:rsidR="00A126DD" w:rsidRPr="008D512D" w:rsidRDefault="00D446E0" w:rsidP="00D446E0">
            <w:pPr>
              <w:pStyle w:val="ListParagraph"/>
              <w:numPr>
                <w:ilvl w:val="0"/>
                <w:numId w:val="4"/>
              </w:numPr>
              <w:jc w:val="both"/>
              <w:rPr>
                <w:rFonts w:ascii="Times New Roman" w:hAnsi="Times New Roman" w:cs="Times New Roman"/>
              </w:rPr>
            </w:pPr>
            <w:r w:rsidRPr="008D512D">
              <w:rPr>
                <w:rFonts w:ascii="Times New Roman" w:hAnsi="Times New Roman" w:cs="Times New Roman"/>
              </w:rPr>
              <w:t>It should include date for which accounting is done in the ledger viz. receipts, payments, JV, Bills, etc.</w:t>
            </w:r>
          </w:p>
        </w:tc>
      </w:tr>
      <w:tr w:rsidR="008D512D" w:rsidRPr="008D512D" w:rsidTr="00AE7999">
        <w:trPr>
          <w:trHeight w:val="413"/>
        </w:trPr>
        <w:tc>
          <w:tcPr>
            <w:tcW w:w="766" w:type="dxa"/>
          </w:tcPr>
          <w:p w:rsidR="00A126DD" w:rsidRPr="008D512D" w:rsidRDefault="00A126DD" w:rsidP="00A126DD">
            <w:pPr>
              <w:jc w:val="center"/>
              <w:rPr>
                <w:rFonts w:ascii="Times New Roman" w:hAnsi="Times New Roman" w:cs="Times New Roman"/>
              </w:rPr>
            </w:pPr>
            <w:r w:rsidRPr="008D512D">
              <w:rPr>
                <w:rFonts w:ascii="Times New Roman" w:hAnsi="Times New Roman" w:cs="Times New Roman"/>
              </w:rPr>
              <w:t>6.</w:t>
            </w:r>
          </w:p>
        </w:tc>
        <w:tc>
          <w:tcPr>
            <w:tcW w:w="2218" w:type="dxa"/>
          </w:tcPr>
          <w:p w:rsidR="00A126DD" w:rsidRPr="008D512D" w:rsidRDefault="00A126DD" w:rsidP="00A126DD">
            <w:pPr>
              <w:jc w:val="both"/>
              <w:rPr>
                <w:rFonts w:ascii="Times New Roman" w:hAnsi="Times New Roman" w:cs="Times New Roman"/>
              </w:rPr>
            </w:pPr>
            <w:r w:rsidRPr="008D512D">
              <w:rPr>
                <w:rFonts w:ascii="Times New Roman" w:hAnsi="Times New Roman" w:cs="Times New Roman"/>
              </w:rPr>
              <w:t>Settlement Date</w:t>
            </w:r>
          </w:p>
        </w:tc>
        <w:tc>
          <w:tcPr>
            <w:tcW w:w="7278" w:type="dxa"/>
          </w:tcPr>
          <w:p w:rsidR="00A126DD" w:rsidRPr="008D512D" w:rsidRDefault="00A126DD" w:rsidP="00A126DD">
            <w:pPr>
              <w:pStyle w:val="ListParagraph"/>
              <w:numPr>
                <w:ilvl w:val="0"/>
                <w:numId w:val="4"/>
              </w:numPr>
              <w:jc w:val="both"/>
              <w:rPr>
                <w:rFonts w:ascii="Times New Roman" w:hAnsi="Times New Roman" w:cs="Times New Roman"/>
              </w:rPr>
            </w:pPr>
            <w:r w:rsidRPr="008D512D">
              <w:rPr>
                <w:rFonts w:ascii="Times New Roman" w:hAnsi="Times New Roman" w:cs="Times New Roman"/>
              </w:rPr>
              <w:t>Settlement Date.</w:t>
            </w:r>
          </w:p>
        </w:tc>
      </w:tr>
      <w:tr w:rsidR="008D512D" w:rsidRPr="008D512D" w:rsidTr="00AE7999">
        <w:trPr>
          <w:trHeight w:val="413"/>
        </w:trPr>
        <w:tc>
          <w:tcPr>
            <w:tcW w:w="766" w:type="dxa"/>
          </w:tcPr>
          <w:p w:rsidR="00A126DD" w:rsidRPr="008D512D" w:rsidRDefault="00A126DD" w:rsidP="00A126DD">
            <w:pPr>
              <w:jc w:val="center"/>
              <w:rPr>
                <w:rFonts w:ascii="Times New Roman" w:hAnsi="Times New Roman" w:cs="Times New Roman"/>
              </w:rPr>
            </w:pPr>
            <w:r w:rsidRPr="008D512D">
              <w:rPr>
                <w:rFonts w:ascii="Times New Roman" w:hAnsi="Times New Roman" w:cs="Times New Roman"/>
              </w:rPr>
              <w:t>7.</w:t>
            </w:r>
          </w:p>
        </w:tc>
        <w:tc>
          <w:tcPr>
            <w:tcW w:w="2218" w:type="dxa"/>
          </w:tcPr>
          <w:p w:rsidR="00A126DD" w:rsidRPr="008D512D" w:rsidRDefault="00A126DD" w:rsidP="00A126DD">
            <w:pPr>
              <w:jc w:val="both"/>
              <w:rPr>
                <w:rFonts w:ascii="Times New Roman" w:hAnsi="Times New Roman" w:cs="Times New Roman"/>
              </w:rPr>
            </w:pPr>
            <w:r w:rsidRPr="008D512D">
              <w:rPr>
                <w:rFonts w:ascii="Times New Roman" w:hAnsi="Times New Roman" w:cs="Times New Roman"/>
              </w:rPr>
              <w:t>Exchange</w:t>
            </w:r>
          </w:p>
        </w:tc>
        <w:tc>
          <w:tcPr>
            <w:tcW w:w="7278" w:type="dxa"/>
          </w:tcPr>
          <w:p w:rsidR="00A126DD" w:rsidRPr="008D512D" w:rsidRDefault="00A126DD" w:rsidP="00A126DD">
            <w:pPr>
              <w:pStyle w:val="ListParagraph"/>
              <w:numPr>
                <w:ilvl w:val="0"/>
                <w:numId w:val="4"/>
              </w:numPr>
              <w:jc w:val="both"/>
              <w:rPr>
                <w:rFonts w:ascii="Times New Roman" w:hAnsi="Times New Roman" w:cs="Times New Roman"/>
              </w:rPr>
            </w:pPr>
            <w:r w:rsidRPr="008D512D">
              <w:rPr>
                <w:rFonts w:ascii="Times New Roman" w:hAnsi="Times New Roman" w:cs="Times New Roman"/>
              </w:rPr>
              <w:t>Exchange wise client transactions entries.</w:t>
            </w:r>
          </w:p>
        </w:tc>
      </w:tr>
      <w:tr w:rsidR="008D512D" w:rsidRPr="008D512D" w:rsidTr="00AE7999">
        <w:trPr>
          <w:trHeight w:val="413"/>
        </w:trPr>
        <w:tc>
          <w:tcPr>
            <w:tcW w:w="766" w:type="dxa"/>
          </w:tcPr>
          <w:p w:rsidR="00A126DD" w:rsidRPr="008D512D" w:rsidRDefault="00A126DD" w:rsidP="00A126DD">
            <w:pPr>
              <w:jc w:val="center"/>
              <w:rPr>
                <w:rFonts w:ascii="Times New Roman" w:hAnsi="Times New Roman" w:cs="Times New Roman"/>
              </w:rPr>
            </w:pPr>
            <w:r w:rsidRPr="008D512D">
              <w:rPr>
                <w:rFonts w:ascii="Times New Roman" w:hAnsi="Times New Roman" w:cs="Times New Roman"/>
              </w:rPr>
              <w:t>8.</w:t>
            </w:r>
          </w:p>
        </w:tc>
        <w:tc>
          <w:tcPr>
            <w:tcW w:w="2218" w:type="dxa"/>
          </w:tcPr>
          <w:p w:rsidR="00A126DD" w:rsidRPr="008D512D" w:rsidRDefault="00A126DD" w:rsidP="00A126DD">
            <w:pPr>
              <w:jc w:val="both"/>
              <w:rPr>
                <w:rFonts w:ascii="Times New Roman" w:hAnsi="Times New Roman" w:cs="Times New Roman"/>
              </w:rPr>
            </w:pPr>
            <w:r w:rsidRPr="008D512D">
              <w:rPr>
                <w:rFonts w:ascii="Times New Roman" w:hAnsi="Times New Roman" w:cs="Times New Roman"/>
              </w:rPr>
              <w:t>Segment Type</w:t>
            </w:r>
          </w:p>
        </w:tc>
        <w:tc>
          <w:tcPr>
            <w:tcW w:w="7278" w:type="dxa"/>
          </w:tcPr>
          <w:p w:rsidR="00A126DD" w:rsidRPr="008D512D" w:rsidRDefault="00A126DD" w:rsidP="00A126DD">
            <w:pPr>
              <w:pStyle w:val="ListParagraph"/>
              <w:numPr>
                <w:ilvl w:val="0"/>
                <w:numId w:val="4"/>
              </w:numPr>
              <w:jc w:val="both"/>
              <w:rPr>
                <w:rFonts w:ascii="Times New Roman" w:hAnsi="Times New Roman" w:cs="Times New Roman"/>
              </w:rPr>
            </w:pPr>
            <w:r w:rsidRPr="008D512D">
              <w:rPr>
                <w:rFonts w:ascii="Times New Roman" w:hAnsi="Times New Roman" w:cs="Times New Roman"/>
              </w:rPr>
              <w:t>Segment of relevant client transactions entries.</w:t>
            </w:r>
          </w:p>
        </w:tc>
      </w:tr>
      <w:tr w:rsidR="008D512D" w:rsidRPr="008D512D" w:rsidTr="00AE7999">
        <w:trPr>
          <w:trHeight w:val="852"/>
        </w:trPr>
        <w:tc>
          <w:tcPr>
            <w:tcW w:w="766" w:type="dxa"/>
          </w:tcPr>
          <w:p w:rsidR="00A126DD" w:rsidRPr="008D512D" w:rsidRDefault="00A126DD" w:rsidP="00A126DD">
            <w:pPr>
              <w:jc w:val="center"/>
              <w:rPr>
                <w:rFonts w:ascii="Times New Roman" w:hAnsi="Times New Roman" w:cs="Times New Roman"/>
              </w:rPr>
            </w:pPr>
            <w:r w:rsidRPr="008D512D">
              <w:rPr>
                <w:rFonts w:ascii="Times New Roman" w:hAnsi="Times New Roman" w:cs="Times New Roman"/>
              </w:rPr>
              <w:t>9.</w:t>
            </w:r>
          </w:p>
        </w:tc>
        <w:tc>
          <w:tcPr>
            <w:tcW w:w="2218" w:type="dxa"/>
          </w:tcPr>
          <w:p w:rsidR="00A126DD" w:rsidRPr="008D512D" w:rsidRDefault="00A126DD" w:rsidP="00E44FB4">
            <w:pPr>
              <w:jc w:val="both"/>
              <w:rPr>
                <w:rFonts w:ascii="Times New Roman" w:hAnsi="Times New Roman" w:cs="Times New Roman"/>
              </w:rPr>
            </w:pPr>
            <w:r w:rsidRPr="008D512D">
              <w:rPr>
                <w:rFonts w:ascii="Times New Roman" w:hAnsi="Times New Roman" w:cs="Times New Roman"/>
              </w:rPr>
              <w:t>Settlement N</w:t>
            </w:r>
            <w:r w:rsidR="00E44FB4" w:rsidRPr="008D512D">
              <w:rPr>
                <w:rFonts w:ascii="Times New Roman" w:hAnsi="Times New Roman" w:cs="Times New Roman"/>
              </w:rPr>
              <w:t>o.</w:t>
            </w:r>
          </w:p>
        </w:tc>
        <w:tc>
          <w:tcPr>
            <w:tcW w:w="7278" w:type="dxa"/>
          </w:tcPr>
          <w:p w:rsidR="00A126DD" w:rsidRPr="008D512D" w:rsidRDefault="00A126DD" w:rsidP="00A126DD">
            <w:pPr>
              <w:pStyle w:val="ListParagraph"/>
              <w:numPr>
                <w:ilvl w:val="0"/>
                <w:numId w:val="4"/>
              </w:numPr>
              <w:jc w:val="both"/>
              <w:rPr>
                <w:rFonts w:ascii="Times New Roman" w:hAnsi="Times New Roman" w:cs="Times New Roman"/>
              </w:rPr>
            </w:pPr>
            <w:r w:rsidRPr="008D512D">
              <w:rPr>
                <w:rFonts w:ascii="Times New Roman" w:hAnsi="Times New Roman" w:cs="Times New Roman"/>
              </w:rPr>
              <w:t>Settlement number as stipulated by Clearing Corporation for settlement of transaction.</w:t>
            </w:r>
          </w:p>
          <w:p w:rsidR="00A126DD" w:rsidRPr="008D512D" w:rsidRDefault="00A126DD" w:rsidP="00A126DD">
            <w:pPr>
              <w:pStyle w:val="ListParagraph"/>
              <w:numPr>
                <w:ilvl w:val="0"/>
                <w:numId w:val="4"/>
              </w:numPr>
              <w:jc w:val="both"/>
              <w:rPr>
                <w:rFonts w:ascii="Times New Roman" w:hAnsi="Times New Roman" w:cs="Times New Roman"/>
              </w:rPr>
            </w:pPr>
            <w:r w:rsidRPr="008D512D">
              <w:rPr>
                <w:rFonts w:ascii="Times New Roman" w:hAnsi="Times New Roman" w:cs="Times New Roman"/>
              </w:rPr>
              <w:t>For other entries it may be kept blank.</w:t>
            </w:r>
          </w:p>
        </w:tc>
      </w:tr>
      <w:tr w:rsidR="008D512D" w:rsidRPr="008D512D" w:rsidTr="00AE7999">
        <w:trPr>
          <w:trHeight w:val="1938"/>
        </w:trPr>
        <w:tc>
          <w:tcPr>
            <w:tcW w:w="766" w:type="dxa"/>
          </w:tcPr>
          <w:p w:rsidR="00A126DD" w:rsidRPr="008D512D" w:rsidRDefault="00A126DD" w:rsidP="00A126DD">
            <w:pPr>
              <w:jc w:val="center"/>
              <w:rPr>
                <w:rFonts w:ascii="Times New Roman" w:hAnsi="Times New Roman" w:cs="Times New Roman"/>
              </w:rPr>
            </w:pPr>
            <w:r w:rsidRPr="008D512D">
              <w:rPr>
                <w:rFonts w:ascii="Times New Roman" w:hAnsi="Times New Roman" w:cs="Times New Roman"/>
              </w:rPr>
              <w:t>10.</w:t>
            </w:r>
          </w:p>
        </w:tc>
        <w:tc>
          <w:tcPr>
            <w:tcW w:w="2218" w:type="dxa"/>
          </w:tcPr>
          <w:p w:rsidR="00A126DD" w:rsidRPr="008D512D" w:rsidRDefault="00A126DD" w:rsidP="00A126DD">
            <w:pPr>
              <w:jc w:val="both"/>
              <w:rPr>
                <w:rFonts w:ascii="Times New Roman" w:hAnsi="Times New Roman" w:cs="Times New Roman"/>
              </w:rPr>
            </w:pPr>
            <w:r w:rsidRPr="008D512D">
              <w:rPr>
                <w:rFonts w:ascii="Times New Roman" w:hAnsi="Times New Roman" w:cs="Times New Roman"/>
              </w:rPr>
              <w:t>Bill/Chq No.</w:t>
            </w:r>
          </w:p>
        </w:tc>
        <w:tc>
          <w:tcPr>
            <w:tcW w:w="7278" w:type="dxa"/>
          </w:tcPr>
          <w:p w:rsidR="00A126DD" w:rsidRPr="008D512D" w:rsidRDefault="00A126DD" w:rsidP="00A126DD">
            <w:pPr>
              <w:pStyle w:val="ListParagraph"/>
              <w:numPr>
                <w:ilvl w:val="0"/>
                <w:numId w:val="4"/>
              </w:numPr>
              <w:jc w:val="both"/>
              <w:rPr>
                <w:rFonts w:ascii="Times New Roman" w:hAnsi="Times New Roman" w:cs="Times New Roman"/>
              </w:rPr>
            </w:pPr>
            <w:r w:rsidRPr="008D512D">
              <w:rPr>
                <w:rFonts w:ascii="Times New Roman" w:hAnsi="Times New Roman" w:cs="Times New Roman"/>
              </w:rPr>
              <w:t xml:space="preserve">Payments – cheque number/online payments reference number as provided by Bank. </w:t>
            </w:r>
          </w:p>
          <w:p w:rsidR="00A126DD" w:rsidRPr="008D512D" w:rsidRDefault="00A126DD" w:rsidP="00A126DD">
            <w:pPr>
              <w:pStyle w:val="ListParagraph"/>
              <w:numPr>
                <w:ilvl w:val="0"/>
                <w:numId w:val="4"/>
              </w:numPr>
              <w:jc w:val="both"/>
              <w:rPr>
                <w:rFonts w:ascii="Times New Roman" w:hAnsi="Times New Roman" w:cs="Times New Roman"/>
              </w:rPr>
            </w:pPr>
            <w:r w:rsidRPr="008D512D">
              <w:rPr>
                <w:rFonts w:ascii="Times New Roman" w:hAnsi="Times New Roman" w:cs="Times New Roman"/>
              </w:rPr>
              <w:t xml:space="preserve">Receipt – cheque number/online receipt reference number as provided by Bank. </w:t>
            </w:r>
          </w:p>
          <w:p w:rsidR="00A126DD" w:rsidRPr="008D512D" w:rsidRDefault="00A126DD" w:rsidP="00A126DD">
            <w:pPr>
              <w:pStyle w:val="ListParagraph"/>
              <w:numPr>
                <w:ilvl w:val="0"/>
                <w:numId w:val="4"/>
              </w:numPr>
              <w:jc w:val="both"/>
              <w:rPr>
                <w:rFonts w:ascii="Times New Roman" w:hAnsi="Times New Roman" w:cs="Times New Roman"/>
              </w:rPr>
            </w:pPr>
            <w:r w:rsidRPr="008D512D">
              <w:rPr>
                <w:rFonts w:ascii="Times New Roman" w:hAnsi="Times New Roman" w:cs="Times New Roman"/>
              </w:rPr>
              <w:t>Bill posting – Bill No.</w:t>
            </w:r>
          </w:p>
          <w:p w:rsidR="00B77934" w:rsidRPr="008D512D" w:rsidRDefault="00B77934" w:rsidP="00A126DD">
            <w:pPr>
              <w:pStyle w:val="ListParagraph"/>
              <w:numPr>
                <w:ilvl w:val="0"/>
                <w:numId w:val="4"/>
              </w:numPr>
              <w:jc w:val="both"/>
              <w:rPr>
                <w:rFonts w:ascii="Times New Roman" w:hAnsi="Times New Roman" w:cs="Times New Roman"/>
              </w:rPr>
            </w:pPr>
            <w:r w:rsidRPr="008D512D">
              <w:rPr>
                <w:rFonts w:ascii="Times New Roman" w:hAnsi="Times New Roman" w:cs="Times New Roman"/>
              </w:rPr>
              <w:t>System should have the capability to update the same at subsequent stage whenever identified, if it is not identifiable at the time of order entry.</w:t>
            </w:r>
          </w:p>
        </w:tc>
      </w:tr>
      <w:tr w:rsidR="008D512D" w:rsidRPr="008D512D" w:rsidTr="00AE7999">
        <w:trPr>
          <w:trHeight w:val="797"/>
        </w:trPr>
        <w:tc>
          <w:tcPr>
            <w:tcW w:w="766" w:type="dxa"/>
          </w:tcPr>
          <w:p w:rsidR="00A126DD" w:rsidRPr="008D512D" w:rsidRDefault="00A126DD" w:rsidP="00A126DD">
            <w:pPr>
              <w:jc w:val="center"/>
              <w:rPr>
                <w:rFonts w:ascii="Times New Roman" w:hAnsi="Times New Roman" w:cs="Times New Roman"/>
              </w:rPr>
            </w:pPr>
            <w:r w:rsidRPr="008D512D">
              <w:rPr>
                <w:rFonts w:ascii="Times New Roman" w:hAnsi="Times New Roman" w:cs="Times New Roman"/>
              </w:rPr>
              <w:lastRenderedPageBreak/>
              <w:t>11.</w:t>
            </w:r>
          </w:p>
        </w:tc>
        <w:tc>
          <w:tcPr>
            <w:tcW w:w="2218" w:type="dxa"/>
          </w:tcPr>
          <w:p w:rsidR="00A126DD" w:rsidRPr="008D512D" w:rsidRDefault="00A126DD" w:rsidP="00A126DD">
            <w:pPr>
              <w:jc w:val="both"/>
              <w:rPr>
                <w:rFonts w:ascii="Times New Roman" w:hAnsi="Times New Roman" w:cs="Times New Roman"/>
              </w:rPr>
            </w:pPr>
            <w:r w:rsidRPr="008D512D">
              <w:rPr>
                <w:rFonts w:ascii="Times New Roman" w:hAnsi="Times New Roman" w:cs="Times New Roman"/>
              </w:rPr>
              <w:t>Transaction Type</w:t>
            </w:r>
          </w:p>
        </w:tc>
        <w:tc>
          <w:tcPr>
            <w:tcW w:w="7278" w:type="dxa"/>
          </w:tcPr>
          <w:p w:rsidR="00A126DD" w:rsidRPr="008D512D" w:rsidRDefault="00A126DD" w:rsidP="00A126DD">
            <w:pPr>
              <w:pStyle w:val="ListParagraph"/>
              <w:numPr>
                <w:ilvl w:val="0"/>
                <w:numId w:val="4"/>
              </w:numPr>
              <w:jc w:val="both"/>
              <w:rPr>
                <w:rFonts w:ascii="Times New Roman" w:hAnsi="Times New Roman" w:cs="Times New Roman"/>
              </w:rPr>
            </w:pPr>
            <w:r w:rsidRPr="008D512D">
              <w:rPr>
                <w:rFonts w:ascii="Times New Roman" w:hAnsi="Times New Roman" w:cs="Times New Roman"/>
              </w:rPr>
              <w:t>It has to be populated only with one of the values:  “Receipt” (From client), “Payment” (To client), “Settlement-Payment” (To client), “JV”, “Margin”, “Bill”, “Dr Note”, “Cr Note”.</w:t>
            </w:r>
          </w:p>
        </w:tc>
      </w:tr>
      <w:tr w:rsidR="008D512D" w:rsidRPr="008D512D" w:rsidTr="00AE7999">
        <w:trPr>
          <w:trHeight w:val="413"/>
        </w:trPr>
        <w:tc>
          <w:tcPr>
            <w:tcW w:w="766" w:type="dxa"/>
          </w:tcPr>
          <w:p w:rsidR="00A126DD" w:rsidRPr="008D512D" w:rsidRDefault="00A126DD" w:rsidP="00A126DD">
            <w:pPr>
              <w:jc w:val="center"/>
              <w:rPr>
                <w:rFonts w:ascii="Times New Roman" w:hAnsi="Times New Roman" w:cs="Times New Roman"/>
              </w:rPr>
            </w:pPr>
            <w:r w:rsidRPr="008D512D">
              <w:rPr>
                <w:rFonts w:ascii="Times New Roman" w:hAnsi="Times New Roman" w:cs="Times New Roman"/>
              </w:rPr>
              <w:t>12.</w:t>
            </w:r>
          </w:p>
        </w:tc>
        <w:tc>
          <w:tcPr>
            <w:tcW w:w="2218" w:type="dxa"/>
          </w:tcPr>
          <w:p w:rsidR="00A126DD" w:rsidRPr="008D512D" w:rsidRDefault="00A126DD" w:rsidP="00A126DD">
            <w:pPr>
              <w:rPr>
                <w:rFonts w:ascii="Times New Roman" w:hAnsi="Times New Roman" w:cs="Times New Roman"/>
              </w:rPr>
            </w:pPr>
            <w:r w:rsidRPr="008D512D">
              <w:rPr>
                <w:rFonts w:ascii="Times New Roman" w:hAnsi="Times New Roman" w:cs="Times New Roman"/>
              </w:rPr>
              <w:t>Particulars / Narration</w:t>
            </w:r>
          </w:p>
        </w:tc>
        <w:tc>
          <w:tcPr>
            <w:tcW w:w="7278" w:type="dxa"/>
          </w:tcPr>
          <w:p w:rsidR="00A126DD" w:rsidRPr="008D512D" w:rsidRDefault="00A126DD" w:rsidP="00A126DD">
            <w:pPr>
              <w:pStyle w:val="ListParagraph"/>
              <w:numPr>
                <w:ilvl w:val="0"/>
                <w:numId w:val="4"/>
              </w:numPr>
              <w:jc w:val="both"/>
              <w:rPr>
                <w:rFonts w:ascii="Times New Roman" w:hAnsi="Times New Roman" w:cs="Times New Roman"/>
              </w:rPr>
            </w:pPr>
            <w:r w:rsidRPr="008D512D">
              <w:rPr>
                <w:rFonts w:ascii="Times New Roman" w:hAnsi="Times New Roman" w:cs="Times New Roman"/>
              </w:rPr>
              <w:t>Narration of transaction entries (</w:t>
            </w:r>
            <w:r w:rsidR="002F1D07" w:rsidRPr="008D512D">
              <w:rPr>
                <w:rFonts w:ascii="Times New Roman" w:hAnsi="Times New Roman" w:cs="Times New Roman"/>
              </w:rPr>
              <w:t>Free form</w:t>
            </w:r>
            <w:r w:rsidRPr="008D512D">
              <w:rPr>
                <w:rFonts w:ascii="Times New Roman" w:hAnsi="Times New Roman" w:cs="Times New Roman"/>
              </w:rPr>
              <w:t>).</w:t>
            </w:r>
          </w:p>
        </w:tc>
      </w:tr>
      <w:tr w:rsidR="008D512D" w:rsidRPr="008D512D" w:rsidTr="00B77934">
        <w:trPr>
          <w:trHeight w:val="847"/>
        </w:trPr>
        <w:tc>
          <w:tcPr>
            <w:tcW w:w="766" w:type="dxa"/>
          </w:tcPr>
          <w:p w:rsidR="00A126DD" w:rsidRPr="008D512D" w:rsidRDefault="00A126DD" w:rsidP="00A126DD">
            <w:pPr>
              <w:jc w:val="center"/>
              <w:rPr>
                <w:rFonts w:ascii="Times New Roman" w:hAnsi="Times New Roman" w:cs="Times New Roman"/>
              </w:rPr>
            </w:pPr>
            <w:r w:rsidRPr="008D512D">
              <w:rPr>
                <w:rFonts w:ascii="Times New Roman" w:hAnsi="Times New Roman" w:cs="Times New Roman"/>
              </w:rPr>
              <w:t>13.</w:t>
            </w:r>
          </w:p>
        </w:tc>
        <w:tc>
          <w:tcPr>
            <w:tcW w:w="2218" w:type="dxa"/>
          </w:tcPr>
          <w:p w:rsidR="00A126DD" w:rsidRPr="008D512D" w:rsidRDefault="00A126DD" w:rsidP="00E44FB4">
            <w:pPr>
              <w:rPr>
                <w:rFonts w:ascii="Times New Roman" w:hAnsi="Times New Roman" w:cs="Times New Roman"/>
              </w:rPr>
            </w:pPr>
            <w:r w:rsidRPr="008D512D">
              <w:rPr>
                <w:rFonts w:ascii="Times New Roman" w:hAnsi="Times New Roman" w:cs="Times New Roman"/>
              </w:rPr>
              <w:t>Voucher N</w:t>
            </w:r>
            <w:r w:rsidR="00E44FB4" w:rsidRPr="008D512D">
              <w:rPr>
                <w:rFonts w:ascii="Times New Roman" w:hAnsi="Times New Roman" w:cs="Times New Roman"/>
              </w:rPr>
              <w:t>o.</w:t>
            </w:r>
          </w:p>
        </w:tc>
        <w:tc>
          <w:tcPr>
            <w:tcW w:w="7278" w:type="dxa"/>
            <w:shd w:val="clear" w:color="auto" w:fill="auto"/>
          </w:tcPr>
          <w:p w:rsidR="00A126DD" w:rsidRPr="008D512D" w:rsidRDefault="00A126DD" w:rsidP="007E632C">
            <w:pPr>
              <w:pStyle w:val="ListParagraph"/>
              <w:numPr>
                <w:ilvl w:val="0"/>
                <w:numId w:val="4"/>
              </w:numPr>
              <w:jc w:val="both"/>
              <w:rPr>
                <w:rFonts w:ascii="Times New Roman" w:hAnsi="Times New Roman" w:cs="Times New Roman"/>
              </w:rPr>
            </w:pPr>
            <w:r w:rsidRPr="008D512D">
              <w:rPr>
                <w:rFonts w:ascii="Times New Roman" w:hAnsi="Times New Roman" w:cs="Times New Roman"/>
              </w:rPr>
              <w:t xml:space="preserve">Members internal voucher number </w:t>
            </w:r>
            <w:r w:rsidR="007E632C" w:rsidRPr="008D512D">
              <w:rPr>
                <w:rFonts w:ascii="Times New Roman" w:hAnsi="Times New Roman" w:cs="Times New Roman"/>
              </w:rPr>
              <w:t>for transactions in case of receipts and payment of funds from clients</w:t>
            </w:r>
            <w:r w:rsidR="00B77934" w:rsidRPr="008D512D">
              <w:rPr>
                <w:rFonts w:ascii="Times New Roman" w:hAnsi="Times New Roman" w:cs="Times New Roman"/>
              </w:rPr>
              <w:t>,</w:t>
            </w:r>
            <w:r w:rsidR="007E632C" w:rsidRPr="008D512D">
              <w:rPr>
                <w:rFonts w:ascii="Times New Roman" w:hAnsi="Times New Roman" w:cs="Times New Roman"/>
              </w:rPr>
              <w:t xml:space="preserve"> the voucher number should match with the corresponding entry in Bank book.</w:t>
            </w:r>
          </w:p>
        </w:tc>
      </w:tr>
      <w:tr w:rsidR="008D512D" w:rsidRPr="008D512D" w:rsidTr="00AE7999">
        <w:trPr>
          <w:trHeight w:val="413"/>
        </w:trPr>
        <w:tc>
          <w:tcPr>
            <w:tcW w:w="766" w:type="dxa"/>
          </w:tcPr>
          <w:p w:rsidR="00A126DD" w:rsidRPr="008D512D" w:rsidRDefault="00A126DD" w:rsidP="00A126DD">
            <w:pPr>
              <w:jc w:val="center"/>
              <w:rPr>
                <w:rFonts w:ascii="Times New Roman" w:hAnsi="Times New Roman" w:cs="Times New Roman"/>
              </w:rPr>
            </w:pPr>
            <w:r w:rsidRPr="008D512D">
              <w:rPr>
                <w:rFonts w:ascii="Times New Roman" w:hAnsi="Times New Roman" w:cs="Times New Roman"/>
              </w:rPr>
              <w:t>14.</w:t>
            </w:r>
          </w:p>
        </w:tc>
        <w:tc>
          <w:tcPr>
            <w:tcW w:w="2218" w:type="dxa"/>
          </w:tcPr>
          <w:p w:rsidR="00A126DD" w:rsidRPr="008D512D" w:rsidRDefault="00A126DD" w:rsidP="00A126DD">
            <w:pPr>
              <w:rPr>
                <w:rFonts w:ascii="Times New Roman" w:hAnsi="Times New Roman" w:cs="Times New Roman"/>
              </w:rPr>
            </w:pPr>
            <w:r w:rsidRPr="008D512D">
              <w:rPr>
                <w:rFonts w:ascii="Times New Roman" w:hAnsi="Times New Roman" w:cs="Times New Roman"/>
              </w:rPr>
              <w:t>Debit (Rs.)</w:t>
            </w:r>
          </w:p>
        </w:tc>
        <w:tc>
          <w:tcPr>
            <w:tcW w:w="7278" w:type="dxa"/>
          </w:tcPr>
          <w:p w:rsidR="00A126DD" w:rsidRPr="008D512D" w:rsidRDefault="00A126DD" w:rsidP="00A126DD">
            <w:pPr>
              <w:pStyle w:val="ListParagraph"/>
              <w:numPr>
                <w:ilvl w:val="0"/>
                <w:numId w:val="4"/>
              </w:numPr>
              <w:jc w:val="both"/>
              <w:rPr>
                <w:rFonts w:ascii="Times New Roman" w:hAnsi="Times New Roman" w:cs="Times New Roman"/>
              </w:rPr>
            </w:pPr>
            <w:r w:rsidRPr="008D512D">
              <w:rPr>
                <w:rFonts w:ascii="Times New Roman" w:hAnsi="Times New Roman" w:cs="Times New Roman"/>
              </w:rPr>
              <w:t>Payments/Bills.</w:t>
            </w:r>
          </w:p>
        </w:tc>
      </w:tr>
      <w:tr w:rsidR="008D512D" w:rsidRPr="008D512D" w:rsidTr="00AE7999">
        <w:trPr>
          <w:trHeight w:val="413"/>
        </w:trPr>
        <w:tc>
          <w:tcPr>
            <w:tcW w:w="766" w:type="dxa"/>
          </w:tcPr>
          <w:p w:rsidR="00A126DD" w:rsidRPr="008D512D" w:rsidRDefault="00A126DD" w:rsidP="00A126DD">
            <w:pPr>
              <w:jc w:val="center"/>
              <w:rPr>
                <w:rFonts w:ascii="Times New Roman" w:hAnsi="Times New Roman" w:cs="Times New Roman"/>
              </w:rPr>
            </w:pPr>
            <w:r w:rsidRPr="008D512D">
              <w:rPr>
                <w:rFonts w:ascii="Times New Roman" w:hAnsi="Times New Roman" w:cs="Times New Roman"/>
              </w:rPr>
              <w:t>15.</w:t>
            </w:r>
          </w:p>
        </w:tc>
        <w:tc>
          <w:tcPr>
            <w:tcW w:w="2218" w:type="dxa"/>
          </w:tcPr>
          <w:p w:rsidR="00A126DD" w:rsidRPr="008D512D" w:rsidRDefault="00A126DD" w:rsidP="00A126DD">
            <w:pPr>
              <w:rPr>
                <w:rFonts w:ascii="Times New Roman" w:hAnsi="Times New Roman" w:cs="Times New Roman"/>
              </w:rPr>
            </w:pPr>
            <w:r w:rsidRPr="008D512D">
              <w:rPr>
                <w:rFonts w:ascii="Times New Roman" w:hAnsi="Times New Roman" w:cs="Times New Roman"/>
              </w:rPr>
              <w:t>Credit (Rs.)</w:t>
            </w:r>
          </w:p>
        </w:tc>
        <w:tc>
          <w:tcPr>
            <w:tcW w:w="7278" w:type="dxa"/>
          </w:tcPr>
          <w:p w:rsidR="00A126DD" w:rsidRPr="008D512D" w:rsidRDefault="00A126DD" w:rsidP="00A126DD">
            <w:pPr>
              <w:pStyle w:val="ListParagraph"/>
              <w:numPr>
                <w:ilvl w:val="0"/>
                <w:numId w:val="4"/>
              </w:numPr>
              <w:jc w:val="both"/>
              <w:rPr>
                <w:rFonts w:ascii="Times New Roman" w:hAnsi="Times New Roman" w:cs="Times New Roman"/>
              </w:rPr>
            </w:pPr>
            <w:r w:rsidRPr="008D512D">
              <w:rPr>
                <w:rFonts w:ascii="Times New Roman" w:hAnsi="Times New Roman" w:cs="Times New Roman"/>
              </w:rPr>
              <w:t>Receipts/Bills.</w:t>
            </w:r>
          </w:p>
        </w:tc>
      </w:tr>
      <w:tr w:rsidR="0053323A" w:rsidRPr="008D512D" w:rsidTr="00AE7999">
        <w:trPr>
          <w:trHeight w:val="413"/>
        </w:trPr>
        <w:tc>
          <w:tcPr>
            <w:tcW w:w="766" w:type="dxa"/>
          </w:tcPr>
          <w:p w:rsidR="002B1B42" w:rsidRPr="008D512D" w:rsidRDefault="002B1B42" w:rsidP="002B1B42">
            <w:pPr>
              <w:jc w:val="center"/>
              <w:rPr>
                <w:rFonts w:ascii="Times New Roman" w:hAnsi="Times New Roman" w:cs="Times New Roman"/>
              </w:rPr>
            </w:pPr>
            <w:r w:rsidRPr="008D512D">
              <w:rPr>
                <w:rFonts w:ascii="Times New Roman" w:hAnsi="Times New Roman" w:cs="Times New Roman"/>
              </w:rPr>
              <w:t>1</w:t>
            </w:r>
            <w:r w:rsidR="00A126DD" w:rsidRPr="008D512D">
              <w:rPr>
                <w:rFonts w:ascii="Times New Roman" w:hAnsi="Times New Roman" w:cs="Times New Roman"/>
              </w:rPr>
              <w:t>6</w:t>
            </w:r>
            <w:r w:rsidRPr="008D512D">
              <w:rPr>
                <w:rFonts w:ascii="Times New Roman" w:hAnsi="Times New Roman" w:cs="Times New Roman"/>
              </w:rPr>
              <w:t>.</w:t>
            </w:r>
          </w:p>
        </w:tc>
        <w:tc>
          <w:tcPr>
            <w:tcW w:w="2218" w:type="dxa"/>
          </w:tcPr>
          <w:p w:rsidR="002B1B42" w:rsidRPr="008D512D" w:rsidRDefault="002B1B42" w:rsidP="002B1B42">
            <w:pPr>
              <w:rPr>
                <w:rFonts w:ascii="Times New Roman" w:hAnsi="Times New Roman" w:cs="Times New Roman"/>
              </w:rPr>
            </w:pPr>
            <w:r w:rsidRPr="008D512D">
              <w:rPr>
                <w:rFonts w:ascii="Times New Roman" w:hAnsi="Times New Roman" w:cs="Times New Roman"/>
              </w:rPr>
              <w:t xml:space="preserve">Balance </w:t>
            </w:r>
            <w:r w:rsidR="00090E49" w:rsidRPr="008D512D">
              <w:rPr>
                <w:rFonts w:ascii="Times New Roman" w:hAnsi="Times New Roman" w:cs="Times New Roman"/>
              </w:rPr>
              <w:t>(Rs.)</w:t>
            </w:r>
          </w:p>
        </w:tc>
        <w:tc>
          <w:tcPr>
            <w:tcW w:w="7278" w:type="dxa"/>
          </w:tcPr>
          <w:p w:rsidR="002B1B42" w:rsidRPr="008D512D" w:rsidRDefault="000D3397" w:rsidP="002B1B42">
            <w:pPr>
              <w:pStyle w:val="ListParagraph"/>
              <w:numPr>
                <w:ilvl w:val="0"/>
                <w:numId w:val="4"/>
              </w:numPr>
              <w:jc w:val="both"/>
              <w:rPr>
                <w:rFonts w:ascii="Times New Roman" w:hAnsi="Times New Roman" w:cs="Times New Roman"/>
              </w:rPr>
            </w:pPr>
            <w:r w:rsidRPr="008D512D">
              <w:rPr>
                <w:rFonts w:ascii="Times New Roman" w:hAnsi="Times New Roman" w:cs="Times New Roman"/>
              </w:rPr>
              <w:t xml:space="preserve">Running </w:t>
            </w:r>
            <w:r w:rsidR="002B1B42" w:rsidRPr="008D512D">
              <w:rPr>
                <w:rFonts w:ascii="Times New Roman" w:hAnsi="Times New Roman" w:cs="Times New Roman"/>
              </w:rPr>
              <w:t>Balance amount</w:t>
            </w:r>
            <w:r w:rsidRPr="008D512D">
              <w:rPr>
                <w:rFonts w:ascii="Times New Roman" w:hAnsi="Times New Roman" w:cs="Times New Roman"/>
              </w:rPr>
              <w:t xml:space="preserve"> for the client.</w:t>
            </w:r>
          </w:p>
        </w:tc>
      </w:tr>
    </w:tbl>
    <w:p w:rsidR="00D9388E" w:rsidRPr="008D512D" w:rsidRDefault="00D9388E" w:rsidP="002A0BBF">
      <w:pPr>
        <w:jc w:val="center"/>
        <w:rPr>
          <w:rFonts w:ascii="Times New Roman" w:hAnsi="Times New Roman" w:cs="Times New Roman"/>
        </w:rPr>
      </w:pPr>
    </w:p>
    <w:p w:rsidR="00D9388E" w:rsidRPr="008D512D" w:rsidRDefault="00D9388E" w:rsidP="002A0BBF">
      <w:pPr>
        <w:jc w:val="center"/>
        <w:rPr>
          <w:rFonts w:ascii="Times New Roman" w:hAnsi="Times New Roman" w:cs="Times New Roman"/>
        </w:rPr>
      </w:pPr>
    </w:p>
    <w:p w:rsidR="002A0BBF" w:rsidRPr="008D512D" w:rsidRDefault="002A0BBF" w:rsidP="002A0BBF">
      <w:pPr>
        <w:jc w:val="center"/>
        <w:rPr>
          <w:rFonts w:ascii="Times New Roman" w:hAnsi="Times New Roman" w:cs="Times New Roman"/>
        </w:rPr>
      </w:pPr>
      <w:r w:rsidRPr="008D512D">
        <w:rPr>
          <w:rFonts w:ascii="Times New Roman" w:hAnsi="Times New Roman" w:cs="Times New Roman"/>
        </w:rPr>
        <w:t>---</w:t>
      </w:r>
      <w:bookmarkStart w:id="0" w:name="_GoBack"/>
      <w:bookmarkEnd w:id="0"/>
    </w:p>
    <w:sectPr w:rsidR="002A0BBF" w:rsidRPr="008D512D" w:rsidSect="005E24F7">
      <w:headerReference w:type="even" r:id="rId9"/>
      <w:headerReference w:type="default" r:id="rId10"/>
      <w:footerReference w:type="even" r:id="rId11"/>
      <w:footerReference w:type="default" r:id="rId12"/>
      <w:headerReference w:type="first" r:id="rId13"/>
      <w:footerReference w:type="first" r:id="rId14"/>
      <w:pgSz w:w="11906" w:h="16838"/>
      <w:pgMar w:top="1134" w:right="1077" w:bottom="1440" w:left="1077" w:header="709"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A68" w:rsidRDefault="00B41A68" w:rsidP="00DF7188">
      <w:pPr>
        <w:spacing w:after="0" w:line="240" w:lineRule="auto"/>
      </w:pPr>
      <w:r>
        <w:separator/>
      </w:r>
    </w:p>
  </w:endnote>
  <w:endnote w:type="continuationSeparator" w:id="0">
    <w:p w:rsidR="00B41A68" w:rsidRDefault="00B41A68" w:rsidP="00DF7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12D" w:rsidRDefault="008D51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i/>
      </w:rPr>
      <w:id w:val="-1407366521"/>
      <w:docPartObj>
        <w:docPartGallery w:val="Page Numbers (Bottom of Page)"/>
        <w:docPartUnique/>
      </w:docPartObj>
    </w:sdtPr>
    <w:sdtEndPr/>
    <w:sdtContent>
      <w:sdt>
        <w:sdtPr>
          <w:rPr>
            <w:rFonts w:ascii="Times New Roman" w:hAnsi="Times New Roman" w:cs="Times New Roman"/>
            <w:i/>
          </w:rPr>
          <w:id w:val="-1769616900"/>
          <w:docPartObj>
            <w:docPartGallery w:val="Page Numbers (Top of Page)"/>
            <w:docPartUnique/>
          </w:docPartObj>
        </w:sdtPr>
        <w:sdtEndPr/>
        <w:sdtContent>
          <w:p w:rsidR="00A126DD" w:rsidRPr="005E24F7" w:rsidRDefault="00A126DD" w:rsidP="005E24F7">
            <w:pPr>
              <w:pStyle w:val="Footer"/>
              <w:jc w:val="center"/>
              <w:rPr>
                <w:rFonts w:ascii="Times New Roman" w:hAnsi="Times New Roman" w:cs="Times New Roman"/>
                <w:i/>
              </w:rPr>
            </w:pPr>
            <w:r w:rsidRPr="005E24F7">
              <w:rPr>
                <w:rFonts w:ascii="Times New Roman" w:hAnsi="Times New Roman" w:cs="Times New Roman"/>
                <w:i/>
              </w:rPr>
              <w:t xml:space="preserve">Page </w:t>
            </w:r>
            <w:r w:rsidRPr="005E24F7">
              <w:rPr>
                <w:rFonts w:ascii="Times New Roman" w:hAnsi="Times New Roman" w:cs="Times New Roman"/>
                <w:b/>
                <w:bCs/>
                <w:i/>
              </w:rPr>
              <w:fldChar w:fldCharType="begin"/>
            </w:r>
            <w:r w:rsidRPr="005E24F7">
              <w:rPr>
                <w:rFonts w:ascii="Times New Roman" w:hAnsi="Times New Roman" w:cs="Times New Roman"/>
                <w:b/>
                <w:bCs/>
                <w:i/>
              </w:rPr>
              <w:instrText xml:space="preserve"> PAGE </w:instrText>
            </w:r>
            <w:r w:rsidRPr="005E24F7">
              <w:rPr>
                <w:rFonts w:ascii="Times New Roman" w:hAnsi="Times New Roman" w:cs="Times New Roman"/>
                <w:b/>
                <w:bCs/>
                <w:i/>
              </w:rPr>
              <w:fldChar w:fldCharType="separate"/>
            </w:r>
            <w:r w:rsidR="008D512D">
              <w:rPr>
                <w:rFonts w:ascii="Times New Roman" w:hAnsi="Times New Roman" w:cs="Times New Roman"/>
                <w:b/>
                <w:bCs/>
                <w:i/>
                <w:noProof/>
              </w:rPr>
              <w:t>1</w:t>
            </w:r>
            <w:r w:rsidRPr="005E24F7">
              <w:rPr>
                <w:rFonts w:ascii="Times New Roman" w:hAnsi="Times New Roman" w:cs="Times New Roman"/>
                <w:b/>
                <w:bCs/>
                <w:i/>
              </w:rPr>
              <w:fldChar w:fldCharType="end"/>
            </w:r>
            <w:r w:rsidRPr="005E24F7">
              <w:rPr>
                <w:rFonts w:ascii="Times New Roman" w:hAnsi="Times New Roman" w:cs="Times New Roman"/>
                <w:i/>
              </w:rPr>
              <w:t xml:space="preserve"> of </w:t>
            </w:r>
            <w:r w:rsidRPr="005E24F7">
              <w:rPr>
                <w:rFonts w:ascii="Times New Roman" w:hAnsi="Times New Roman" w:cs="Times New Roman"/>
                <w:b/>
                <w:bCs/>
                <w:i/>
              </w:rPr>
              <w:fldChar w:fldCharType="begin"/>
            </w:r>
            <w:r w:rsidRPr="005E24F7">
              <w:rPr>
                <w:rFonts w:ascii="Times New Roman" w:hAnsi="Times New Roman" w:cs="Times New Roman"/>
                <w:b/>
                <w:bCs/>
                <w:i/>
              </w:rPr>
              <w:instrText xml:space="preserve"> NUMPAGES  </w:instrText>
            </w:r>
            <w:r w:rsidRPr="005E24F7">
              <w:rPr>
                <w:rFonts w:ascii="Times New Roman" w:hAnsi="Times New Roman" w:cs="Times New Roman"/>
                <w:b/>
                <w:bCs/>
                <w:i/>
              </w:rPr>
              <w:fldChar w:fldCharType="separate"/>
            </w:r>
            <w:r w:rsidR="008D512D">
              <w:rPr>
                <w:rFonts w:ascii="Times New Roman" w:hAnsi="Times New Roman" w:cs="Times New Roman"/>
                <w:b/>
                <w:bCs/>
                <w:i/>
                <w:noProof/>
              </w:rPr>
              <w:t>7</w:t>
            </w:r>
            <w:r w:rsidRPr="005E24F7">
              <w:rPr>
                <w:rFonts w:ascii="Times New Roman" w:hAnsi="Times New Roman" w:cs="Times New Roman"/>
                <w:b/>
                <w:bCs/>
                <w:i/>
              </w:rPr>
              <w:fldChar w:fldCharType="end"/>
            </w:r>
          </w:p>
        </w:sdtContent>
      </w:sdt>
    </w:sdtContent>
  </w:sdt>
  <w:p w:rsidR="00A126DD" w:rsidRDefault="00A126D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12D" w:rsidRDefault="008D51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A68" w:rsidRDefault="00B41A68" w:rsidP="00DF7188">
      <w:pPr>
        <w:spacing w:after="0" w:line="240" w:lineRule="auto"/>
      </w:pPr>
      <w:r>
        <w:separator/>
      </w:r>
    </w:p>
  </w:footnote>
  <w:footnote w:type="continuationSeparator" w:id="0">
    <w:p w:rsidR="00B41A68" w:rsidRDefault="00B41A68" w:rsidP="00DF71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12D" w:rsidRDefault="008D51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12D" w:rsidRDefault="008D512D">
    <w:pPr>
      <w:pStyle w:val="Header"/>
    </w:pPr>
    <w:r>
      <w:rPr>
        <w:noProof/>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expertsource_watermark" o:spid="_x0000_s2049" type="#_x0000_t136" style="position:absolute;margin-left:0;margin-top:0;width:406.1pt;height:270.7pt;rotation:315;z-index:251660288;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   "/>
          <o:lock v:ext="edit" aspectratio="t"/>
        </v:shape>
      </w:pict>
    </w:r>
    <w:r>
      <w:rPr>
        <w:noProof/>
        <w:lang w:val="en-US"/>
      </w:rPr>
      <mc:AlternateContent>
        <mc:Choice Requires="wps">
          <w:drawing>
            <wp:anchor distT="0" distB="0" distL="114300" distR="114300" simplePos="0" relativeHeight="251659264" behindDoc="0" locked="0" layoutInCell="1" allowOverlap="1">
              <wp:simplePos x="0" y="0"/>
              <wp:positionH relativeFrom="page">
                <wp:posOffset>3576955</wp:posOffset>
              </wp:positionH>
              <wp:positionV relativeFrom="paragraph">
                <wp:posOffset>-323215</wp:posOffset>
              </wp:positionV>
              <wp:extent cx="635635" cy="254000"/>
              <wp:effectExtent l="0" t="0" r="0" b="0"/>
              <wp:wrapNone/>
              <wp:docPr id="1" name="expertsource_setting"/>
              <wp:cNvGraphicFramePr/>
              <a:graphic xmlns:a="http://schemas.openxmlformats.org/drawingml/2006/main">
                <a:graphicData uri="http://schemas.microsoft.com/office/word/2010/wordprocessingShape">
                  <wps:wsp>
                    <wps:cNvSpPr txBox="1"/>
                    <wps:spPr>
                      <a:xfrm>
                        <a:off x="0" y="0"/>
                        <a:ext cx="635635" cy="2540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8D512D" w:rsidRPr="008D512D" w:rsidRDefault="008D512D">
                          <w:pPr>
                            <w:rPr>
                              <w:rFonts w:ascii="Arial" w:hAnsi="Arial" w:cs="Arial"/>
                              <w:color w:val="8585FF"/>
                              <w:sz w:val="16"/>
                            </w:rPr>
                          </w:pPr>
                          <w:r w:rsidRPr="008D512D">
                            <w:rPr>
                              <w:rFonts w:ascii="Arial" w:hAnsi="Arial" w:cs="Arial"/>
                              <w:color w:val="8585FF"/>
                              <w:sz w:val="16"/>
                            </w:rPr>
                            <w:t>Internal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expertsource_setting" o:spid="_x0000_s1026" type="#_x0000_t202" style="position:absolute;margin-left:281.65pt;margin-top:-25.45pt;width:50.05pt;height:20pt;z-index:251659264;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" filled="f" stroked="f" strokeweight=".5pt">
              <v:fill o:detectmouseclick="t"/>
              <v:textbox>
                <w:txbxContent>
                  <w:p w:rsidR="008D512D" w:rsidRPr="008D512D" w:rsidRDefault="008D512D">
                    <w:pPr>
                      <w:rPr>
                        <w:rFonts w:ascii="Arial" w:hAnsi="Arial" w:cs="Arial"/>
                        <w:color w:val="8585FF"/>
                        <w:sz w:val="16"/>
                      </w:rPr>
                    </w:pPr>
                    <w:r w:rsidRPr="008D512D">
                      <w:rPr>
                        <w:rFonts w:ascii="Arial" w:hAnsi="Arial" w:cs="Arial"/>
                        <w:color w:val="8585FF"/>
                        <w:sz w:val="16"/>
                      </w:rPr>
                      <w:t>Internal</w:t>
                    </w:r>
                  </w:p>
                </w:txbxContent>
              </v:textbox>
              <w10:wrap anchorx="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12D" w:rsidRDefault="008D51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BB5BE7"/>
    <w:multiLevelType w:val="hybridMultilevel"/>
    <w:tmpl w:val="0058951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58B2007"/>
    <w:multiLevelType w:val="hybridMultilevel"/>
    <w:tmpl w:val="EE3ABB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2E496D6E"/>
    <w:multiLevelType w:val="hybridMultilevel"/>
    <w:tmpl w:val="E1529B2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63841E24"/>
    <w:multiLevelType w:val="hybridMultilevel"/>
    <w:tmpl w:val="7482F8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9581306"/>
    <w:multiLevelType w:val="hybridMultilevel"/>
    <w:tmpl w:val="1FD8E59C"/>
    <w:lvl w:ilvl="0" w:tplc="4009000F">
      <w:start w:val="1"/>
      <w:numFmt w:val="decimal"/>
      <w:lvlText w:val="%1."/>
      <w:lvlJc w:val="left"/>
      <w:pPr>
        <w:ind w:left="830" w:hanging="360"/>
      </w:pPr>
    </w:lvl>
    <w:lvl w:ilvl="1" w:tplc="40090019" w:tentative="1">
      <w:start w:val="1"/>
      <w:numFmt w:val="lowerLetter"/>
      <w:lvlText w:val="%2."/>
      <w:lvlJc w:val="left"/>
      <w:pPr>
        <w:ind w:left="1550" w:hanging="360"/>
      </w:pPr>
    </w:lvl>
    <w:lvl w:ilvl="2" w:tplc="4009001B" w:tentative="1">
      <w:start w:val="1"/>
      <w:numFmt w:val="lowerRoman"/>
      <w:lvlText w:val="%3."/>
      <w:lvlJc w:val="right"/>
      <w:pPr>
        <w:ind w:left="2270" w:hanging="180"/>
      </w:pPr>
    </w:lvl>
    <w:lvl w:ilvl="3" w:tplc="4009000F" w:tentative="1">
      <w:start w:val="1"/>
      <w:numFmt w:val="decimal"/>
      <w:lvlText w:val="%4."/>
      <w:lvlJc w:val="left"/>
      <w:pPr>
        <w:ind w:left="2990" w:hanging="360"/>
      </w:pPr>
    </w:lvl>
    <w:lvl w:ilvl="4" w:tplc="40090019" w:tentative="1">
      <w:start w:val="1"/>
      <w:numFmt w:val="lowerLetter"/>
      <w:lvlText w:val="%5."/>
      <w:lvlJc w:val="left"/>
      <w:pPr>
        <w:ind w:left="3710" w:hanging="360"/>
      </w:pPr>
    </w:lvl>
    <w:lvl w:ilvl="5" w:tplc="4009001B" w:tentative="1">
      <w:start w:val="1"/>
      <w:numFmt w:val="lowerRoman"/>
      <w:lvlText w:val="%6."/>
      <w:lvlJc w:val="right"/>
      <w:pPr>
        <w:ind w:left="4430" w:hanging="180"/>
      </w:pPr>
    </w:lvl>
    <w:lvl w:ilvl="6" w:tplc="4009000F" w:tentative="1">
      <w:start w:val="1"/>
      <w:numFmt w:val="decimal"/>
      <w:lvlText w:val="%7."/>
      <w:lvlJc w:val="left"/>
      <w:pPr>
        <w:ind w:left="5150" w:hanging="360"/>
      </w:pPr>
    </w:lvl>
    <w:lvl w:ilvl="7" w:tplc="40090019" w:tentative="1">
      <w:start w:val="1"/>
      <w:numFmt w:val="lowerLetter"/>
      <w:lvlText w:val="%8."/>
      <w:lvlJc w:val="left"/>
      <w:pPr>
        <w:ind w:left="5870" w:hanging="360"/>
      </w:pPr>
    </w:lvl>
    <w:lvl w:ilvl="8" w:tplc="4009001B" w:tentative="1">
      <w:start w:val="1"/>
      <w:numFmt w:val="lowerRoman"/>
      <w:lvlText w:val="%9."/>
      <w:lvlJc w:val="right"/>
      <w:pPr>
        <w:ind w:left="6590" w:hanging="180"/>
      </w:pPr>
    </w:lvl>
  </w:abstractNum>
  <w:abstractNum w:abstractNumId="5" w15:restartNumberingAfterBreak="0">
    <w:nsid w:val="70302976"/>
    <w:multiLevelType w:val="hybridMultilevel"/>
    <w:tmpl w:val="948E7B1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78B20D4D"/>
    <w:multiLevelType w:val="hybridMultilevel"/>
    <w:tmpl w:val="CAD4B68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6"/>
  </w:num>
  <w:num w:numId="2">
    <w:abstractNumId w:val="2"/>
  </w:num>
  <w:num w:numId="3">
    <w:abstractNumId w:val="1"/>
  </w:num>
  <w:num w:numId="4">
    <w:abstractNumId w:val="3"/>
  </w:num>
  <w:num w:numId="5">
    <w:abstractNumId w:val="5"/>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008"/>
    <w:rsid w:val="000118CA"/>
    <w:rsid w:val="000260B5"/>
    <w:rsid w:val="000412F4"/>
    <w:rsid w:val="00045927"/>
    <w:rsid w:val="00064743"/>
    <w:rsid w:val="00066FFB"/>
    <w:rsid w:val="000706A6"/>
    <w:rsid w:val="000754B9"/>
    <w:rsid w:val="00087B60"/>
    <w:rsid w:val="00090E49"/>
    <w:rsid w:val="000B0C99"/>
    <w:rsid w:val="000B567C"/>
    <w:rsid w:val="000B772F"/>
    <w:rsid w:val="000C079E"/>
    <w:rsid w:val="000C0827"/>
    <w:rsid w:val="000C3E2A"/>
    <w:rsid w:val="000D3397"/>
    <w:rsid w:val="000E213E"/>
    <w:rsid w:val="000E2C72"/>
    <w:rsid w:val="000E3CE6"/>
    <w:rsid w:val="000F1E44"/>
    <w:rsid w:val="000F2058"/>
    <w:rsid w:val="00102D93"/>
    <w:rsid w:val="0010410E"/>
    <w:rsid w:val="00112928"/>
    <w:rsid w:val="00121784"/>
    <w:rsid w:val="00122874"/>
    <w:rsid w:val="00127625"/>
    <w:rsid w:val="00141F9D"/>
    <w:rsid w:val="0015214C"/>
    <w:rsid w:val="0017336A"/>
    <w:rsid w:val="0017425D"/>
    <w:rsid w:val="00191D04"/>
    <w:rsid w:val="00197AC1"/>
    <w:rsid w:val="001A1FB1"/>
    <w:rsid w:val="001A7C2F"/>
    <w:rsid w:val="001C4CFD"/>
    <w:rsid w:val="001D5EDB"/>
    <w:rsid w:val="001E2C87"/>
    <w:rsid w:val="001F0E90"/>
    <w:rsid w:val="00211F84"/>
    <w:rsid w:val="00222D32"/>
    <w:rsid w:val="00223B98"/>
    <w:rsid w:val="002263A4"/>
    <w:rsid w:val="002263F1"/>
    <w:rsid w:val="0022710F"/>
    <w:rsid w:val="002272FA"/>
    <w:rsid w:val="00240BD1"/>
    <w:rsid w:val="00245FD7"/>
    <w:rsid w:val="00263467"/>
    <w:rsid w:val="002817AB"/>
    <w:rsid w:val="00284807"/>
    <w:rsid w:val="00293AB8"/>
    <w:rsid w:val="002A0BBF"/>
    <w:rsid w:val="002A50B3"/>
    <w:rsid w:val="002B1B42"/>
    <w:rsid w:val="002C65C0"/>
    <w:rsid w:val="002D46E7"/>
    <w:rsid w:val="002E117E"/>
    <w:rsid w:val="002F1D07"/>
    <w:rsid w:val="002F3A61"/>
    <w:rsid w:val="002F64F0"/>
    <w:rsid w:val="00305121"/>
    <w:rsid w:val="00310B39"/>
    <w:rsid w:val="00311A80"/>
    <w:rsid w:val="003152AB"/>
    <w:rsid w:val="00320A04"/>
    <w:rsid w:val="00321633"/>
    <w:rsid w:val="00346456"/>
    <w:rsid w:val="003504EA"/>
    <w:rsid w:val="003609BE"/>
    <w:rsid w:val="00363B62"/>
    <w:rsid w:val="0038055C"/>
    <w:rsid w:val="003A4B9E"/>
    <w:rsid w:val="003A5254"/>
    <w:rsid w:val="003A6485"/>
    <w:rsid w:val="003C1F1B"/>
    <w:rsid w:val="003C497D"/>
    <w:rsid w:val="003C6F10"/>
    <w:rsid w:val="003D6D33"/>
    <w:rsid w:val="00410A9C"/>
    <w:rsid w:val="00412595"/>
    <w:rsid w:val="00415FF2"/>
    <w:rsid w:val="00416517"/>
    <w:rsid w:val="0043362F"/>
    <w:rsid w:val="00455DAF"/>
    <w:rsid w:val="004618EB"/>
    <w:rsid w:val="00464E86"/>
    <w:rsid w:val="00474673"/>
    <w:rsid w:val="00476D32"/>
    <w:rsid w:val="00484A23"/>
    <w:rsid w:val="00494D30"/>
    <w:rsid w:val="004A26CB"/>
    <w:rsid w:val="004A4A03"/>
    <w:rsid w:val="004A5B0E"/>
    <w:rsid w:val="004B608F"/>
    <w:rsid w:val="004B6E05"/>
    <w:rsid w:val="004D627F"/>
    <w:rsid w:val="00505A35"/>
    <w:rsid w:val="005160B2"/>
    <w:rsid w:val="00517A62"/>
    <w:rsid w:val="0052163A"/>
    <w:rsid w:val="00522892"/>
    <w:rsid w:val="005252E3"/>
    <w:rsid w:val="00525B71"/>
    <w:rsid w:val="00527C37"/>
    <w:rsid w:val="0053323A"/>
    <w:rsid w:val="00540407"/>
    <w:rsid w:val="00543F6A"/>
    <w:rsid w:val="00566279"/>
    <w:rsid w:val="005757E8"/>
    <w:rsid w:val="00580B94"/>
    <w:rsid w:val="00592D5D"/>
    <w:rsid w:val="00594E61"/>
    <w:rsid w:val="0059634D"/>
    <w:rsid w:val="0059638D"/>
    <w:rsid w:val="005A4F82"/>
    <w:rsid w:val="005B5FB5"/>
    <w:rsid w:val="005B67E4"/>
    <w:rsid w:val="005E24F7"/>
    <w:rsid w:val="00612456"/>
    <w:rsid w:val="00612CA2"/>
    <w:rsid w:val="0061456C"/>
    <w:rsid w:val="00622C3F"/>
    <w:rsid w:val="00641ACB"/>
    <w:rsid w:val="00651441"/>
    <w:rsid w:val="00661DA6"/>
    <w:rsid w:val="00662F49"/>
    <w:rsid w:val="006759E2"/>
    <w:rsid w:val="00677A18"/>
    <w:rsid w:val="006A4771"/>
    <w:rsid w:val="006C5C67"/>
    <w:rsid w:val="006C5F22"/>
    <w:rsid w:val="006D6EA4"/>
    <w:rsid w:val="006E3D53"/>
    <w:rsid w:val="006F0311"/>
    <w:rsid w:val="006F3D8D"/>
    <w:rsid w:val="006F7DE5"/>
    <w:rsid w:val="00707F9F"/>
    <w:rsid w:val="0071115B"/>
    <w:rsid w:val="007121BD"/>
    <w:rsid w:val="00717E47"/>
    <w:rsid w:val="00722607"/>
    <w:rsid w:val="0074068B"/>
    <w:rsid w:val="00746C54"/>
    <w:rsid w:val="00751D17"/>
    <w:rsid w:val="007571C0"/>
    <w:rsid w:val="0076343D"/>
    <w:rsid w:val="00765DE5"/>
    <w:rsid w:val="00773889"/>
    <w:rsid w:val="0078788B"/>
    <w:rsid w:val="007A4439"/>
    <w:rsid w:val="007E0550"/>
    <w:rsid w:val="007E346B"/>
    <w:rsid w:val="007E632C"/>
    <w:rsid w:val="00816938"/>
    <w:rsid w:val="00820DF8"/>
    <w:rsid w:val="00821447"/>
    <w:rsid w:val="0082634D"/>
    <w:rsid w:val="00835263"/>
    <w:rsid w:val="0085388C"/>
    <w:rsid w:val="00853C87"/>
    <w:rsid w:val="00877469"/>
    <w:rsid w:val="008A6DE0"/>
    <w:rsid w:val="008C2F11"/>
    <w:rsid w:val="008C3C80"/>
    <w:rsid w:val="008D464E"/>
    <w:rsid w:val="008D512D"/>
    <w:rsid w:val="008E6BCE"/>
    <w:rsid w:val="00911A69"/>
    <w:rsid w:val="009330F9"/>
    <w:rsid w:val="009368B1"/>
    <w:rsid w:val="00937974"/>
    <w:rsid w:val="0094016A"/>
    <w:rsid w:val="009709BA"/>
    <w:rsid w:val="009A51ED"/>
    <w:rsid w:val="009D2E69"/>
    <w:rsid w:val="009D5BA4"/>
    <w:rsid w:val="009E01EA"/>
    <w:rsid w:val="009E60DF"/>
    <w:rsid w:val="009F1D27"/>
    <w:rsid w:val="009F56E5"/>
    <w:rsid w:val="009F5D3E"/>
    <w:rsid w:val="00A05999"/>
    <w:rsid w:val="00A126DD"/>
    <w:rsid w:val="00A17104"/>
    <w:rsid w:val="00A17CBD"/>
    <w:rsid w:val="00A32F61"/>
    <w:rsid w:val="00A87EAD"/>
    <w:rsid w:val="00A96A39"/>
    <w:rsid w:val="00AB0F7A"/>
    <w:rsid w:val="00AC2862"/>
    <w:rsid w:val="00AD0FDA"/>
    <w:rsid w:val="00AD24BB"/>
    <w:rsid w:val="00AE7999"/>
    <w:rsid w:val="00B14034"/>
    <w:rsid w:val="00B21069"/>
    <w:rsid w:val="00B33E23"/>
    <w:rsid w:val="00B37721"/>
    <w:rsid w:val="00B41A68"/>
    <w:rsid w:val="00B471A8"/>
    <w:rsid w:val="00B47A23"/>
    <w:rsid w:val="00B55229"/>
    <w:rsid w:val="00B77934"/>
    <w:rsid w:val="00B8542E"/>
    <w:rsid w:val="00BD372F"/>
    <w:rsid w:val="00BD5C3A"/>
    <w:rsid w:val="00BD6844"/>
    <w:rsid w:val="00C05027"/>
    <w:rsid w:val="00C20A5D"/>
    <w:rsid w:val="00C219DA"/>
    <w:rsid w:val="00C21FCB"/>
    <w:rsid w:val="00C30AB8"/>
    <w:rsid w:val="00C324AA"/>
    <w:rsid w:val="00C33E44"/>
    <w:rsid w:val="00C43632"/>
    <w:rsid w:val="00C56F3D"/>
    <w:rsid w:val="00C737B9"/>
    <w:rsid w:val="00C74288"/>
    <w:rsid w:val="00C778E3"/>
    <w:rsid w:val="00C90D27"/>
    <w:rsid w:val="00CB5AED"/>
    <w:rsid w:val="00CD20E4"/>
    <w:rsid w:val="00CE2AC7"/>
    <w:rsid w:val="00CF2B94"/>
    <w:rsid w:val="00D14406"/>
    <w:rsid w:val="00D15A73"/>
    <w:rsid w:val="00D34D9B"/>
    <w:rsid w:val="00D36275"/>
    <w:rsid w:val="00D37B90"/>
    <w:rsid w:val="00D446E0"/>
    <w:rsid w:val="00D51585"/>
    <w:rsid w:val="00D520F8"/>
    <w:rsid w:val="00D52373"/>
    <w:rsid w:val="00D5601C"/>
    <w:rsid w:val="00D60F62"/>
    <w:rsid w:val="00D758CD"/>
    <w:rsid w:val="00D75B61"/>
    <w:rsid w:val="00D9388E"/>
    <w:rsid w:val="00DA4F7F"/>
    <w:rsid w:val="00DA5301"/>
    <w:rsid w:val="00DB143E"/>
    <w:rsid w:val="00DC6277"/>
    <w:rsid w:val="00DD1A5C"/>
    <w:rsid w:val="00DE43CF"/>
    <w:rsid w:val="00DE5392"/>
    <w:rsid w:val="00DF7188"/>
    <w:rsid w:val="00DF7974"/>
    <w:rsid w:val="00E011E4"/>
    <w:rsid w:val="00E03805"/>
    <w:rsid w:val="00E16F1C"/>
    <w:rsid w:val="00E44FB4"/>
    <w:rsid w:val="00E45592"/>
    <w:rsid w:val="00E72864"/>
    <w:rsid w:val="00E74D10"/>
    <w:rsid w:val="00E829DD"/>
    <w:rsid w:val="00E8539E"/>
    <w:rsid w:val="00E9490E"/>
    <w:rsid w:val="00EA0334"/>
    <w:rsid w:val="00EA2C12"/>
    <w:rsid w:val="00EA77F0"/>
    <w:rsid w:val="00EB4D65"/>
    <w:rsid w:val="00EC4648"/>
    <w:rsid w:val="00ED7008"/>
    <w:rsid w:val="00ED79BF"/>
    <w:rsid w:val="00F04E17"/>
    <w:rsid w:val="00F257FE"/>
    <w:rsid w:val="00F44B24"/>
    <w:rsid w:val="00F526D7"/>
    <w:rsid w:val="00F748DD"/>
    <w:rsid w:val="00F831DA"/>
    <w:rsid w:val="00F94CE5"/>
    <w:rsid w:val="00FA293A"/>
    <w:rsid w:val="00FA5D64"/>
    <w:rsid w:val="00FB58F1"/>
    <w:rsid w:val="00FB62BC"/>
    <w:rsid w:val="00FD2A0C"/>
    <w:rsid w:val="00FD2BEA"/>
    <w:rsid w:val="00FD3D93"/>
    <w:rsid w:val="00FD5947"/>
    <w:rsid w:val="00FE0167"/>
    <w:rsid w:val="00FE1F0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EECF1B9-1C1D-4092-A09B-B76B8206E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5D64"/>
    <w:pPr>
      <w:ind w:left="720"/>
      <w:contextualSpacing/>
    </w:pPr>
  </w:style>
  <w:style w:type="table" w:styleId="TableGrid">
    <w:name w:val="Table Grid"/>
    <w:basedOn w:val="TableNormal"/>
    <w:uiPriority w:val="39"/>
    <w:rsid w:val="00FA5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14406"/>
    <w:rPr>
      <w:sz w:val="16"/>
      <w:szCs w:val="16"/>
    </w:rPr>
  </w:style>
  <w:style w:type="paragraph" w:styleId="CommentText">
    <w:name w:val="annotation text"/>
    <w:basedOn w:val="Normal"/>
    <w:link w:val="CommentTextChar"/>
    <w:uiPriority w:val="99"/>
    <w:semiHidden/>
    <w:unhideWhenUsed/>
    <w:rsid w:val="00D14406"/>
    <w:pPr>
      <w:spacing w:line="240" w:lineRule="auto"/>
    </w:pPr>
    <w:rPr>
      <w:sz w:val="20"/>
      <w:szCs w:val="20"/>
    </w:rPr>
  </w:style>
  <w:style w:type="character" w:customStyle="1" w:styleId="CommentTextChar">
    <w:name w:val="Comment Text Char"/>
    <w:basedOn w:val="DefaultParagraphFont"/>
    <w:link w:val="CommentText"/>
    <w:uiPriority w:val="99"/>
    <w:semiHidden/>
    <w:rsid w:val="00D14406"/>
    <w:rPr>
      <w:sz w:val="20"/>
      <w:szCs w:val="20"/>
    </w:rPr>
  </w:style>
  <w:style w:type="paragraph" w:styleId="CommentSubject">
    <w:name w:val="annotation subject"/>
    <w:basedOn w:val="CommentText"/>
    <w:next w:val="CommentText"/>
    <w:link w:val="CommentSubjectChar"/>
    <w:uiPriority w:val="99"/>
    <w:semiHidden/>
    <w:unhideWhenUsed/>
    <w:rsid w:val="00D14406"/>
    <w:rPr>
      <w:b/>
      <w:bCs/>
    </w:rPr>
  </w:style>
  <w:style w:type="character" w:customStyle="1" w:styleId="CommentSubjectChar">
    <w:name w:val="Comment Subject Char"/>
    <w:basedOn w:val="CommentTextChar"/>
    <w:link w:val="CommentSubject"/>
    <w:uiPriority w:val="99"/>
    <w:semiHidden/>
    <w:rsid w:val="00D14406"/>
    <w:rPr>
      <w:b/>
      <w:bCs/>
      <w:sz w:val="20"/>
      <w:szCs w:val="20"/>
    </w:rPr>
  </w:style>
  <w:style w:type="paragraph" w:styleId="BalloonText">
    <w:name w:val="Balloon Text"/>
    <w:basedOn w:val="Normal"/>
    <w:link w:val="BalloonTextChar"/>
    <w:uiPriority w:val="99"/>
    <w:semiHidden/>
    <w:unhideWhenUsed/>
    <w:rsid w:val="00D144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4406"/>
    <w:rPr>
      <w:rFonts w:ascii="Segoe UI" w:hAnsi="Segoe UI" w:cs="Segoe UI"/>
      <w:sz w:val="18"/>
      <w:szCs w:val="18"/>
    </w:rPr>
  </w:style>
  <w:style w:type="paragraph" w:styleId="BodyText">
    <w:name w:val="Body Text"/>
    <w:basedOn w:val="Normal"/>
    <w:link w:val="BodyTextChar"/>
    <w:uiPriority w:val="1"/>
    <w:qFormat/>
    <w:rsid w:val="00223B98"/>
    <w:pPr>
      <w:widowControl w:val="0"/>
      <w:spacing w:after="0" w:line="240" w:lineRule="auto"/>
      <w:ind w:left="110"/>
    </w:pPr>
    <w:rPr>
      <w:rFonts w:ascii="Times New Roman" w:eastAsia="Times New Roman" w:hAnsi="Times New Roman"/>
      <w:sz w:val="24"/>
      <w:szCs w:val="24"/>
      <w:lang w:val="en-US"/>
    </w:rPr>
  </w:style>
  <w:style w:type="character" w:customStyle="1" w:styleId="BodyTextChar">
    <w:name w:val="Body Text Char"/>
    <w:basedOn w:val="DefaultParagraphFont"/>
    <w:link w:val="BodyText"/>
    <w:uiPriority w:val="1"/>
    <w:rsid w:val="00223B98"/>
    <w:rPr>
      <w:rFonts w:ascii="Times New Roman" w:eastAsia="Times New Roman" w:hAnsi="Times New Roman"/>
      <w:sz w:val="24"/>
      <w:szCs w:val="24"/>
      <w:lang w:val="en-US"/>
    </w:rPr>
  </w:style>
  <w:style w:type="paragraph" w:styleId="Header">
    <w:name w:val="header"/>
    <w:basedOn w:val="Normal"/>
    <w:link w:val="HeaderChar"/>
    <w:uiPriority w:val="99"/>
    <w:unhideWhenUsed/>
    <w:rsid w:val="00DF71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7188"/>
  </w:style>
  <w:style w:type="paragraph" w:styleId="Footer">
    <w:name w:val="footer"/>
    <w:basedOn w:val="Normal"/>
    <w:link w:val="FooterChar"/>
    <w:uiPriority w:val="99"/>
    <w:unhideWhenUsed/>
    <w:rsid w:val="00DF71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7188"/>
  </w:style>
  <w:style w:type="paragraph" w:customStyle="1" w:styleId="Default">
    <w:name w:val="Default"/>
    <w:rsid w:val="0085388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1782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Klassify>
  <SNO>1</SNO>
  <KDate>2018-11-15 18:23:08</KDate>
  <Classification>Internal</Classification>
  <HostName>BSEF24WL010</HostName>
  <Domain_User>BSELTD/priyanka.kadam</Domain_User>
  <IPAdd>10.228.9.50</IPAdd>
  <FilePath>C:\Users\priyanka.kadam\AppData\Local\Microsoft\Windows\INetCache\Content.Outlook\TEGZMHPQ\Annexure B (002).DOCX</FilePath>
  <KID>F8CAB84C1D1C636779029884031861</KID>
</Klassify>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73D54-70FD-4E28-B0AD-B7067BD68691}">
  <ds:schemaRefs/>
</ds:datastoreItem>
</file>

<file path=customXml/itemProps2.xml><?xml version="1.0" encoding="utf-8"?>
<ds:datastoreItem xmlns:ds="http://schemas.openxmlformats.org/officeDocument/2006/customXml" ds:itemID="{F04C06C2-8052-4370-B797-0964636CD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2477</Words>
  <Characters>14125</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Surendra Agrawal (INSP)</dc:creator>
  <cp:keywords/>
  <dc:description/>
  <cp:lastModifiedBy>Priyanka Kadam</cp:lastModifiedBy>
  <cp:revision>2</cp:revision>
  <cp:lastPrinted>2018-08-30T04:39:00Z</cp:lastPrinted>
  <dcterms:created xsi:type="dcterms:W3CDTF">2018-11-15T12:53:00Z</dcterms:created>
  <dcterms:modified xsi:type="dcterms:W3CDTF">2018-11-15T12:53:00Z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Internal</vt:lpwstr>
  </property>
</Properties>
</file>