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4F458" w14:textId="77777777" w:rsidR="00B74D82" w:rsidRPr="005D7B55" w:rsidRDefault="00B74D82" w:rsidP="00B74D82">
      <w:pPr>
        <w:jc w:val="center"/>
        <w:rPr>
          <w:rFonts w:ascii="Calibri" w:eastAsia="Calibri" w:hAnsi="Calibri" w:cs="Calibri"/>
          <w:b/>
          <w:bCs/>
          <w:sz w:val="32"/>
          <w:u w:val="single"/>
        </w:rPr>
      </w:pPr>
      <w:r w:rsidRPr="005D7B55">
        <w:rPr>
          <w:rFonts w:ascii="Calibri" w:hAnsi="Calibri" w:cs="Calibri"/>
          <w:b/>
          <w:bCs/>
          <w:u w:val="single"/>
        </w:rPr>
        <w:t>Annexure (I)</w:t>
      </w:r>
    </w:p>
    <w:p w14:paraId="6D4EAFE7" w14:textId="77777777" w:rsidR="00B74D82" w:rsidRPr="005D7B55" w:rsidRDefault="00B74D82" w:rsidP="00B74D82">
      <w:pPr>
        <w:spacing w:after="160" w:line="259" w:lineRule="auto"/>
        <w:rPr>
          <w:rFonts w:ascii="Calibri" w:eastAsia="Calibri" w:hAnsi="Calibri" w:cs="Calibri"/>
          <w:b/>
          <w:bCs/>
          <w:sz w:val="26"/>
          <w:u w:val="single"/>
        </w:rPr>
      </w:pPr>
    </w:p>
    <w:p w14:paraId="7EBF2C3F" w14:textId="77777777" w:rsidR="00B74D82" w:rsidRPr="005D7B55" w:rsidRDefault="00B74D82" w:rsidP="00B74D82">
      <w:pPr>
        <w:jc w:val="center"/>
        <w:rPr>
          <w:rFonts w:ascii="Calibri" w:hAnsi="Calibri" w:cs="Calibri"/>
          <w:b/>
          <w:bCs/>
          <w:u w:val="single"/>
        </w:rPr>
      </w:pPr>
      <w:r w:rsidRPr="005D7B55">
        <w:rPr>
          <w:rFonts w:ascii="Calibri" w:hAnsi="Calibri" w:cs="Calibri"/>
          <w:b/>
          <w:bCs/>
          <w:u w:val="single"/>
        </w:rPr>
        <w:t>Detailed Guidelines for Market Makers</w:t>
      </w:r>
    </w:p>
    <w:p w14:paraId="07116C7E" w14:textId="77777777" w:rsidR="00B74D82" w:rsidRPr="005D7B55" w:rsidRDefault="00B74D82" w:rsidP="00B74D82">
      <w:pPr>
        <w:shd w:val="clear" w:color="auto" w:fill="FFFFFF"/>
        <w:spacing w:after="60"/>
        <w:jc w:val="both"/>
        <w:outlineLvl w:val="4"/>
        <w:rPr>
          <w:rFonts w:ascii="Calibri" w:hAnsi="Calibri" w:cs="Calibri"/>
          <w:b/>
          <w:bCs/>
          <w:iCs/>
          <w:sz w:val="26"/>
          <w:szCs w:val="26"/>
          <w:u w:val="single"/>
        </w:rPr>
      </w:pPr>
    </w:p>
    <w:p w14:paraId="427BDE23" w14:textId="77777777" w:rsidR="00B74D82" w:rsidRPr="005D7B55" w:rsidRDefault="00B74D82" w:rsidP="00B74D82">
      <w:pPr>
        <w:shd w:val="clear" w:color="auto" w:fill="FFFFFF"/>
        <w:spacing w:after="60"/>
        <w:jc w:val="both"/>
        <w:outlineLvl w:val="4"/>
        <w:rPr>
          <w:rFonts w:ascii="Calibri" w:hAnsi="Calibri" w:cs="Calibri"/>
          <w:b/>
          <w:bCs/>
          <w:iCs/>
          <w:szCs w:val="26"/>
          <w:u w:val="single"/>
        </w:rPr>
      </w:pPr>
      <w:r w:rsidRPr="005D7B55">
        <w:rPr>
          <w:rFonts w:ascii="Calibri" w:hAnsi="Calibri" w:cs="Calibri"/>
          <w:b/>
          <w:bCs/>
          <w:iCs/>
          <w:sz w:val="26"/>
          <w:szCs w:val="26"/>
        </w:rPr>
        <w:t xml:space="preserve"> (A)</w:t>
      </w:r>
      <w:r w:rsidRPr="005D7B55">
        <w:rPr>
          <w:rFonts w:ascii="Calibri" w:hAnsi="Calibri" w:cs="Calibri"/>
          <w:b/>
          <w:bCs/>
          <w:iCs/>
          <w:sz w:val="26"/>
          <w:szCs w:val="26"/>
        </w:rPr>
        <w:tab/>
      </w:r>
      <w:r w:rsidRPr="005D7B55">
        <w:rPr>
          <w:rFonts w:ascii="Calibri" w:hAnsi="Calibri" w:cs="Calibri"/>
          <w:b/>
          <w:bCs/>
          <w:iCs/>
          <w:szCs w:val="26"/>
          <w:u w:val="single"/>
        </w:rPr>
        <w:t>Selection of Designated Primary Market Maker –</w:t>
      </w:r>
    </w:p>
    <w:p w14:paraId="2505BFAE" w14:textId="77777777" w:rsidR="00B74D82" w:rsidRPr="005D7B55" w:rsidRDefault="00B74D82" w:rsidP="00B74D82">
      <w:pPr>
        <w:shd w:val="clear" w:color="auto" w:fill="FFFFFF"/>
        <w:spacing w:after="60"/>
        <w:jc w:val="both"/>
        <w:outlineLvl w:val="4"/>
        <w:rPr>
          <w:rFonts w:ascii="Calibri" w:hAnsi="Calibri" w:cs="Calibri"/>
          <w:b/>
          <w:bCs/>
          <w:iCs/>
          <w:szCs w:val="26"/>
          <w:u w:val="single"/>
        </w:rPr>
      </w:pPr>
    </w:p>
    <w:p w14:paraId="68973D51" w14:textId="25D70332"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Trading Members (TM) for self or behalf on their client shall submit their bids in BEFS portal.</w:t>
      </w:r>
    </w:p>
    <w:p w14:paraId="0D1834BB" w14:textId="7B4A3D2E"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Bids to be submitted</w:t>
      </w:r>
      <w:r w:rsidR="00EE3D89">
        <w:rPr>
          <w:rFonts w:ascii="Calibri" w:hAnsi="Calibri" w:cs="Calibri"/>
          <w:bCs/>
          <w:iCs/>
          <w:szCs w:val="26"/>
        </w:rPr>
        <w:t xml:space="preserve"> from August 13,2019 to August 19,2019.</w:t>
      </w:r>
    </w:p>
    <w:p w14:paraId="74AB976A" w14:textId="77777777"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A Trading member can submit bids for self or for their clients clearly mentioning the client code in which they intend to do Market Making.</w:t>
      </w:r>
    </w:p>
    <w:p w14:paraId="75DCA129" w14:textId="77777777"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Member can apply for Market Making from the list of securities specified by the Exchange.</w:t>
      </w:r>
    </w:p>
    <w:p w14:paraId="2C1F9237" w14:textId="77777777"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Members should apply product wise Market Making applications in BEFS Portal.</w:t>
      </w:r>
    </w:p>
    <w:p w14:paraId="5239063F" w14:textId="77777777" w:rsidR="00B74D82" w:rsidRPr="005D7B55" w:rsidRDefault="00B74D82" w:rsidP="00B74D82">
      <w:pPr>
        <w:pStyle w:val="ListParagraph"/>
        <w:numPr>
          <w:ilvl w:val="0"/>
          <w:numId w:val="2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 xml:space="preserve">The bids received from the trading members of the Exchange shall be evaluated on an objective selection criterion. </w:t>
      </w:r>
    </w:p>
    <w:p w14:paraId="1F0BF318" w14:textId="01A71778" w:rsidR="000B30D4" w:rsidRPr="000B30D4" w:rsidRDefault="00B74D82" w:rsidP="0035625A">
      <w:pPr>
        <w:pStyle w:val="ListParagraph"/>
        <w:numPr>
          <w:ilvl w:val="0"/>
          <w:numId w:val="28"/>
        </w:numPr>
        <w:shd w:val="clear" w:color="auto" w:fill="FFFFFF"/>
        <w:spacing w:after="60"/>
        <w:jc w:val="both"/>
        <w:outlineLvl w:val="4"/>
        <w:rPr>
          <w:rFonts w:ascii="Calibri" w:hAnsi="Calibri" w:cs="Calibri"/>
          <w:bCs/>
          <w:iCs/>
          <w:szCs w:val="26"/>
        </w:rPr>
      </w:pPr>
      <w:r w:rsidRPr="000B30D4">
        <w:rPr>
          <w:rFonts w:ascii="Calibri" w:hAnsi="Calibri" w:cs="Calibri"/>
          <w:bCs/>
          <w:iCs/>
          <w:szCs w:val="26"/>
        </w:rPr>
        <w:t>Based on the scores, Top Two Trading members for each SENSEX Futures &amp; SENSEX Options</w:t>
      </w:r>
      <w:r w:rsidR="00B560CB" w:rsidRPr="000B30D4">
        <w:rPr>
          <w:rFonts w:ascii="Calibri" w:hAnsi="Calibri" w:cs="Calibri"/>
          <w:bCs/>
          <w:iCs/>
          <w:szCs w:val="26"/>
        </w:rPr>
        <w:t xml:space="preserve"> shall be selected as Designated Primary Market Makers, however the market making obligation for both Market makers shall be determined based on the lowest obligation of each parameters received from both Market Makers</w:t>
      </w:r>
      <w:r w:rsidR="000B30D4" w:rsidRPr="000B30D4">
        <w:rPr>
          <w:rFonts w:ascii="Calibri" w:hAnsi="Calibri" w:cs="Calibri"/>
          <w:bCs/>
          <w:iCs/>
          <w:szCs w:val="26"/>
        </w:rPr>
        <w:t xml:space="preserve"> -</w:t>
      </w:r>
    </w:p>
    <w:tbl>
      <w:tblPr>
        <w:tblW w:w="6880" w:type="dxa"/>
        <w:tblInd w:w="1065" w:type="dxa"/>
        <w:tblLook w:val="04A0" w:firstRow="1" w:lastRow="0" w:firstColumn="1" w:lastColumn="0" w:noHBand="0" w:noVBand="1"/>
      </w:tblPr>
      <w:tblGrid>
        <w:gridCol w:w="2220"/>
        <w:gridCol w:w="4660"/>
      </w:tblGrid>
      <w:tr w:rsidR="000B30D4" w:rsidRPr="000B30D4" w14:paraId="584643E4" w14:textId="77777777" w:rsidTr="00ED4A3C">
        <w:trPr>
          <w:trHeight w:val="300"/>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9A287" w14:textId="77777777" w:rsidR="000B30D4" w:rsidRPr="000B30D4" w:rsidRDefault="000B30D4" w:rsidP="000B30D4">
            <w:pPr>
              <w:jc w:val="center"/>
              <w:rPr>
                <w:rFonts w:ascii="Calibri" w:hAnsi="Calibri" w:cs="Calibri"/>
                <w:b/>
                <w:bCs/>
                <w:color w:val="000000"/>
                <w:sz w:val="22"/>
                <w:szCs w:val="22"/>
                <w:lang w:val="en-IN" w:eastAsia="en-IN" w:bidi="ar-SA"/>
              </w:rPr>
            </w:pPr>
            <w:r w:rsidRPr="000B30D4">
              <w:rPr>
                <w:rFonts w:ascii="Calibri" w:hAnsi="Calibri" w:cs="Calibri"/>
                <w:b/>
                <w:bCs/>
                <w:color w:val="000000"/>
                <w:sz w:val="22"/>
                <w:szCs w:val="22"/>
                <w:lang w:val="en-IN" w:eastAsia="en-IN" w:bidi="ar-SA"/>
              </w:rPr>
              <w:t>Obligations</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10AD0284" w14:textId="77777777" w:rsidR="000B30D4" w:rsidRPr="000B30D4" w:rsidRDefault="000B30D4" w:rsidP="000B30D4">
            <w:pPr>
              <w:jc w:val="center"/>
              <w:rPr>
                <w:rFonts w:ascii="Calibri" w:hAnsi="Calibri" w:cs="Calibri"/>
                <w:b/>
                <w:bCs/>
                <w:color w:val="000000"/>
                <w:sz w:val="22"/>
                <w:szCs w:val="22"/>
                <w:lang w:val="en-IN" w:eastAsia="en-IN" w:bidi="ar-SA"/>
              </w:rPr>
            </w:pPr>
            <w:r w:rsidRPr="000B30D4">
              <w:rPr>
                <w:rFonts w:ascii="Calibri" w:hAnsi="Calibri" w:cs="Calibri"/>
                <w:b/>
                <w:bCs/>
                <w:color w:val="000000"/>
                <w:sz w:val="22"/>
                <w:szCs w:val="22"/>
                <w:lang w:val="en-IN" w:eastAsia="en-IN" w:bidi="ar-SA"/>
              </w:rPr>
              <w:t>Criteria to be applicable for both MM's</w:t>
            </w:r>
          </w:p>
        </w:tc>
      </w:tr>
      <w:tr w:rsidR="000B30D4" w:rsidRPr="000B30D4" w14:paraId="177CADE3" w14:textId="77777777" w:rsidTr="00ED4A3C">
        <w:trPr>
          <w:trHeight w:val="30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AA755AD"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Presence (%)</w:t>
            </w:r>
          </w:p>
        </w:tc>
        <w:tc>
          <w:tcPr>
            <w:tcW w:w="4660" w:type="dxa"/>
            <w:tcBorders>
              <w:top w:val="nil"/>
              <w:left w:val="nil"/>
              <w:bottom w:val="single" w:sz="4" w:space="0" w:color="auto"/>
              <w:right w:val="single" w:sz="4" w:space="0" w:color="auto"/>
            </w:tcBorders>
            <w:shd w:val="clear" w:color="auto" w:fill="auto"/>
            <w:noWrap/>
            <w:vAlign w:val="bottom"/>
            <w:hideMark/>
          </w:tcPr>
          <w:p w14:paraId="208E8B24"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Lowest Presence of the Top Two shortlisted MM</w:t>
            </w:r>
          </w:p>
        </w:tc>
      </w:tr>
      <w:tr w:rsidR="000B30D4" w:rsidRPr="000B30D4" w14:paraId="0AE27DCD" w14:textId="77777777" w:rsidTr="00ED4A3C">
        <w:trPr>
          <w:trHeight w:val="30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278DB8"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No of Contracts</w:t>
            </w:r>
          </w:p>
        </w:tc>
        <w:tc>
          <w:tcPr>
            <w:tcW w:w="4660" w:type="dxa"/>
            <w:tcBorders>
              <w:top w:val="nil"/>
              <w:left w:val="nil"/>
              <w:bottom w:val="single" w:sz="4" w:space="0" w:color="auto"/>
              <w:right w:val="single" w:sz="4" w:space="0" w:color="auto"/>
            </w:tcBorders>
            <w:shd w:val="clear" w:color="auto" w:fill="auto"/>
            <w:noWrap/>
            <w:vAlign w:val="bottom"/>
            <w:hideMark/>
          </w:tcPr>
          <w:p w14:paraId="7974A4C8"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Lowest Contracts of Top Two shortlisted MM</w:t>
            </w:r>
          </w:p>
        </w:tc>
      </w:tr>
      <w:tr w:rsidR="000B30D4" w:rsidRPr="000B30D4" w14:paraId="399BB6EC" w14:textId="77777777" w:rsidTr="00ED4A3C">
        <w:trPr>
          <w:trHeight w:val="30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E00DFBD"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Spreads (index points)</w:t>
            </w:r>
          </w:p>
        </w:tc>
        <w:tc>
          <w:tcPr>
            <w:tcW w:w="4660" w:type="dxa"/>
            <w:tcBorders>
              <w:top w:val="nil"/>
              <w:left w:val="nil"/>
              <w:bottom w:val="single" w:sz="4" w:space="0" w:color="auto"/>
              <w:right w:val="single" w:sz="4" w:space="0" w:color="auto"/>
            </w:tcBorders>
            <w:shd w:val="clear" w:color="auto" w:fill="auto"/>
            <w:noWrap/>
            <w:vAlign w:val="bottom"/>
            <w:hideMark/>
          </w:tcPr>
          <w:p w14:paraId="72942D53" w14:textId="77777777" w:rsidR="000B30D4" w:rsidRPr="000B30D4" w:rsidRDefault="000B30D4" w:rsidP="000B30D4">
            <w:pPr>
              <w:rPr>
                <w:rFonts w:ascii="Calibri" w:hAnsi="Calibri" w:cs="Calibri"/>
                <w:color w:val="000000"/>
                <w:sz w:val="22"/>
                <w:szCs w:val="22"/>
                <w:lang w:val="en-IN" w:eastAsia="en-IN" w:bidi="ar-SA"/>
              </w:rPr>
            </w:pPr>
            <w:r w:rsidRPr="000B30D4">
              <w:rPr>
                <w:rFonts w:ascii="Calibri" w:hAnsi="Calibri" w:cs="Calibri"/>
                <w:color w:val="000000"/>
                <w:sz w:val="22"/>
                <w:szCs w:val="22"/>
                <w:lang w:val="en-IN" w:eastAsia="en-IN" w:bidi="ar-SA"/>
              </w:rPr>
              <w:t>Highest Spreads of Top Two shortlisted MM</w:t>
            </w:r>
          </w:p>
        </w:tc>
      </w:tr>
    </w:tbl>
    <w:p w14:paraId="05613C06" w14:textId="77777777" w:rsidR="00ED4A3C" w:rsidRDefault="00ED4A3C" w:rsidP="00ED4A3C">
      <w:pPr>
        <w:pStyle w:val="ListParagraph"/>
        <w:shd w:val="clear" w:color="auto" w:fill="FFFFFF"/>
        <w:spacing w:after="60"/>
        <w:jc w:val="both"/>
        <w:outlineLvl w:val="4"/>
        <w:rPr>
          <w:rFonts w:ascii="Calibri" w:hAnsi="Calibri" w:cs="Calibri"/>
          <w:bCs/>
          <w:iCs/>
          <w:szCs w:val="26"/>
        </w:rPr>
      </w:pPr>
    </w:p>
    <w:p w14:paraId="3CFA527A" w14:textId="77777777" w:rsidR="00ED4A3C" w:rsidRDefault="00ED4A3C" w:rsidP="00ED4A3C">
      <w:pPr>
        <w:pStyle w:val="ListParagraph"/>
        <w:numPr>
          <w:ilvl w:val="0"/>
          <w:numId w:val="28"/>
        </w:numPr>
        <w:shd w:val="clear" w:color="auto" w:fill="FFFFFF"/>
        <w:spacing w:after="60"/>
        <w:jc w:val="both"/>
        <w:outlineLvl w:val="4"/>
        <w:rPr>
          <w:rFonts w:ascii="Calibri" w:hAnsi="Calibri" w:cs="Calibri"/>
          <w:bCs/>
          <w:iCs/>
          <w:szCs w:val="26"/>
        </w:rPr>
      </w:pPr>
      <w:r>
        <w:rPr>
          <w:rFonts w:ascii="Calibri" w:hAnsi="Calibri" w:cs="Calibri"/>
          <w:bCs/>
          <w:iCs/>
          <w:szCs w:val="26"/>
        </w:rPr>
        <w:t xml:space="preserve">Based on the scores, </w:t>
      </w:r>
      <w:r w:rsidRPr="005D7B55">
        <w:rPr>
          <w:rFonts w:ascii="Calibri" w:hAnsi="Calibri" w:cs="Calibri"/>
          <w:bCs/>
          <w:iCs/>
          <w:szCs w:val="26"/>
        </w:rPr>
        <w:t>Top Trading Member for each Stock Futures &amp; Stock Options shall be appointed as the designated Market makers.</w:t>
      </w:r>
    </w:p>
    <w:p w14:paraId="681F924E" w14:textId="53D3F4C0" w:rsidR="00ED4A3C" w:rsidRDefault="00ED4A3C" w:rsidP="00B74D82">
      <w:pPr>
        <w:pStyle w:val="ListParagraph"/>
        <w:numPr>
          <w:ilvl w:val="0"/>
          <w:numId w:val="28"/>
        </w:numPr>
        <w:shd w:val="clear" w:color="auto" w:fill="FFFFFF"/>
        <w:spacing w:after="60"/>
        <w:jc w:val="both"/>
        <w:outlineLvl w:val="4"/>
        <w:rPr>
          <w:rFonts w:ascii="Calibri" w:hAnsi="Calibri" w:cs="Calibri"/>
          <w:bCs/>
          <w:iCs/>
          <w:szCs w:val="26"/>
        </w:rPr>
      </w:pPr>
      <w:r>
        <w:rPr>
          <w:rFonts w:ascii="Calibri" w:hAnsi="Calibri" w:cs="Calibri"/>
          <w:bCs/>
          <w:iCs/>
          <w:szCs w:val="26"/>
        </w:rPr>
        <w:t>Based on the initial evaluation of scores, if the scores of two or more members matches with each other, then Exchange shall allow respective members to resubmit the revised bids within one working day.</w:t>
      </w:r>
    </w:p>
    <w:p w14:paraId="4B61DC8B" w14:textId="199157E0" w:rsidR="000B30D4" w:rsidRDefault="005E6D3F" w:rsidP="00B74D82">
      <w:pPr>
        <w:pStyle w:val="ListParagraph"/>
        <w:numPr>
          <w:ilvl w:val="0"/>
          <w:numId w:val="28"/>
        </w:numPr>
        <w:shd w:val="clear" w:color="auto" w:fill="FFFFFF"/>
        <w:spacing w:after="60"/>
        <w:jc w:val="both"/>
        <w:outlineLvl w:val="4"/>
        <w:rPr>
          <w:rFonts w:ascii="Calibri" w:hAnsi="Calibri" w:cs="Calibri"/>
          <w:bCs/>
          <w:iCs/>
          <w:szCs w:val="26"/>
        </w:rPr>
      </w:pPr>
      <w:r>
        <w:rPr>
          <w:rFonts w:ascii="Calibri" w:hAnsi="Calibri" w:cs="Calibri"/>
          <w:bCs/>
          <w:iCs/>
          <w:szCs w:val="26"/>
        </w:rPr>
        <w:t>Exchanges decision with respect to the selection of Market Maker shall be final and binding.</w:t>
      </w:r>
    </w:p>
    <w:p w14:paraId="631DECFE" w14:textId="77777777" w:rsidR="00B74D82" w:rsidRPr="005D7B55" w:rsidRDefault="00B74D82" w:rsidP="00B74D82">
      <w:pPr>
        <w:pStyle w:val="ListParagraph"/>
        <w:shd w:val="clear" w:color="auto" w:fill="FFFFFF"/>
        <w:spacing w:after="60"/>
        <w:jc w:val="both"/>
        <w:outlineLvl w:val="4"/>
        <w:rPr>
          <w:rFonts w:ascii="Calibri" w:hAnsi="Calibri" w:cs="Calibri"/>
          <w:bCs/>
          <w:iCs/>
          <w:szCs w:val="26"/>
        </w:rPr>
      </w:pPr>
    </w:p>
    <w:p w14:paraId="0E19AA29" w14:textId="4829259C" w:rsidR="00B74D82" w:rsidRPr="005D7B55" w:rsidRDefault="00B74D82" w:rsidP="00B74D82">
      <w:pPr>
        <w:shd w:val="clear" w:color="auto" w:fill="FFFFFF"/>
        <w:spacing w:after="60"/>
        <w:jc w:val="both"/>
        <w:outlineLvl w:val="4"/>
        <w:rPr>
          <w:rFonts w:ascii="Calibri" w:hAnsi="Calibri" w:cs="Calibri"/>
          <w:b/>
          <w:bCs/>
          <w:iCs/>
          <w:szCs w:val="26"/>
          <w:u w:val="single"/>
        </w:rPr>
      </w:pPr>
      <w:r w:rsidRPr="005D7B55">
        <w:rPr>
          <w:rFonts w:ascii="Calibri" w:hAnsi="Calibri" w:cs="Calibri"/>
          <w:b/>
          <w:bCs/>
          <w:iCs/>
          <w:szCs w:val="26"/>
          <w:u w:val="single"/>
        </w:rPr>
        <w:t xml:space="preserve">Evaluation </w:t>
      </w:r>
      <w:r w:rsidR="00CF0819" w:rsidRPr="005D7B55">
        <w:rPr>
          <w:rFonts w:ascii="Calibri" w:hAnsi="Calibri" w:cs="Calibri"/>
          <w:b/>
          <w:bCs/>
          <w:iCs/>
          <w:szCs w:val="26"/>
          <w:u w:val="single"/>
        </w:rPr>
        <w:t>criteria</w:t>
      </w:r>
      <w:r w:rsidRPr="005D7B55">
        <w:rPr>
          <w:rFonts w:ascii="Calibri" w:hAnsi="Calibri" w:cs="Calibri"/>
          <w:b/>
          <w:bCs/>
          <w:iCs/>
          <w:szCs w:val="26"/>
          <w:u w:val="single"/>
        </w:rPr>
        <w:t xml:space="preserve"> of Market Making-</w:t>
      </w:r>
    </w:p>
    <w:p w14:paraId="09A1B13A" w14:textId="77777777" w:rsidR="00B74D82" w:rsidRPr="005D7B55" w:rsidRDefault="00B74D82" w:rsidP="00B74D82">
      <w:pPr>
        <w:shd w:val="clear" w:color="auto" w:fill="FFFFFF"/>
        <w:spacing w:after="60"/>
        <w:jc w:val="both"/>
        <w:outlineLvl w:val="4"/>
        <w:rPr>
          <w:rFonts w:ascii="Calibri" w:hAnsi="Calibri" w:cs="Calibri"/>
          <w:bCs/>
          <w:iCs/>
          <w:szCs w:val="26"/>
        </w:rPr>
      </w:pPr>
    </w:p>
    <w:tbl>
      <w:tblPr>
        <w:tblStyle w:val="TableGrid"/>
        <w:tblW w:w="9241" w:type="dxa"/>
        <w:tblLook w:val="04A0" w:firstRow="1" w:lastRow="0" w:firstColumn="1" w:lastColumn="0" w:noHBand="0" w:noVBand="1"/>
      </w:tblPr>
      <w:tblGrid>
        <w:gridCol w:w="3480"/>
        <w:gridCol w:w="1307"/>
        <w:gridCol w:w="4454"/>
      </w:tblGrid>
      <w:tr w:rsidR="00B74D82" w:rsidRPr="005D7B55" w14:paraId="4B6026CD" w14:textId="77777777" w:rsidTr="000D287F">
        <w:trPr>
          <w:trHeight w:val="85"/>
        </w:trPr>
        <w:tc>
          <w:tcPr>
            <w:tcW w:w="3480" w:type="dxa"/>
            <w:noWrap/>
            <w:hideMark/>
          </w:tcPr>
          <w:p w14:paraId="1B18B8BE" w14:textId="77777777" w:rsidR="00B74D82" w:rsidRPr="005D7B55" w:rsidRDefault="00B74D82" w:rsidP="000D287F">
            <w:pPr>
              <w:shd w:val="clear" w:color="auto" w:fill="FFFFFF"/>
              <w:spacing w:after="60"/>
              <w:jc w:val="center"/>
              <w:outlineLvl w:val="4"/>
              <w:rPr>
                <w:rFonts w:ascii="Calibri" w:hAnsi="Calibri" w:cs="Calibri"/>
                <w:b/>
                <w:bCs/>
                <w:iCs/>
                <w:sz w:val="22"/>
                <w:szCs w:val="26"/>
                <w:lang w:val="en-IN"/>
              </w:rPr>
            </w:pPr>
            <w:r w:rsidRPr="005D7B55">
              <w:rPr>
                <w:rFonts w:ascii="Calibri" w:hAnsi="Calibri" w:cs="Calibri"/>
                <w:b/>
                <w:bCs/>
                <w:iCs/>
                <w:sz w:val="22"/>
                <w:szCs w:val="26"/>
              </w:rPr>
              <w:t>Minimum Obligation</w:t>
            </w:r>
          </w:p>
        </w:tc>
        <w:tc>
          <w:tcPr>
            <w:tcW w:w="1307" w:type="dxa"/>
            <w:noWrap/>
            <w:hideMark/>
          </w:tcPr>
          <w:p w14:paraId="1E740D1E"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SENSEX Futures</w:t>
            </w:r>
          </w:p>
        </w:tc>
        <w:tc>
          <w:tcPr>
            <w:tcW w:w="4454" w:type="dxa"/>
            <w:noWrap/>
            <w:hideMark/>
          </w:tcPr>
          <w:p w14:paraId="6528054C"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Increase in Points</w:t>
            </w:r>
          </w:p>
        </w:tc>
      </w:tr>
      <w:tr w:rsidR="00B74D82" w:rsidRPr="005D7B55" w14:paraId="09A1CA96" w14:textId="77777777" w:rsidTr="000D287F">
        <w:trPr>
          <w:trHeight w:val="172"/>
        </w:trPr>
        <w:tc>
          <w:tcPr>
            <w:tcW w:w="3480" w:type="dxa"/>
            <w:hideMark/>
          </w:tcPr>
          <w:p w14:paraId="42BD596B"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Base Presence Requirements</w:t>
            </w:r>
          </w:p>
        </w:tc>
        <w:tc>
          <w:tcPr>
            <w:tcW w:w="1307" w:type="dxa"/>
            <w:hideMark/>
          </w:tcPr>
          <w:p w14:paraId="751C3AA1"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85%</w:t>
            </w:r>
          </w:p>
        </w:tc>
        <w:tc>
          <w:tcPr>
            <w:tcW w:w="4454" w:type="dxa"/>
            <w:hideMark/>
          </w:tcPr>
          <w:p w14:paraId="57022DBF"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For every additional 1% over base requirement, score will be increased by 20 points. </w:t>
            </w:r>
          </w:p>
        </w:tc>
      </w:tr>
      <w:tr w:rsidR="00B74D82" w:rsidRPr="005D7B55" w14:paraId="49307669" w14:textId="77777777" w:rsidTr="000D287F">
        <w:trPr>
          <w:trHeight w:val="172"/>
        </w:trPr>
        <w:tc>
          <w:tcPr>
            <w:tcW w:w="3480" w:type="dxa"/>
            <w:hideMark/>
          </w:tcPr>
          <w:p w14:paraId="1EE599F0"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Minimum Quantity of contracts</w:t>
            </w:r>
          </w:p>
        </w:tc>
        <w:tc>
          <w:tcPr>
            <w:tcW w:w="1307" w:type="dxa"/>
            <w:hideMark/>
          </w:tcPr>
          <w:p w14:paraId="694F3D90"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5</w:t>
            </w:r>
          </w:p>
        </w:tc>
        <w:tc>
          <w:tcPr>
            <w:tcW w:w="4454" w:type="dxa"/>
            <w:hideMark/>
          </w:tcPr>
          <w:p w14:paraId="1FF9B20E"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For every additional 2 contracts, score will be increased by 10 points</w:t>
            </w:r>
          </w:p>
        </w:tc>
      </w:tr>
      <w:tr w:rsidR="00B74D82" w:rsidRPr="005D7B55" w14:paraId="6D575BAB" w14:textId="77777777" w:rsidTr="000D287F">
        <w:trPr>
          <w:trHeight w:val="172"/>
        </w:trPr>
        <w:tc>
          <w:tcPr>
            <w:tcW w:w="3480" w:type="dxa"/>
            <w:hideMark/>
          </w:tcPr>
          <w:p w14:paraId="633B843E"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Bid ask </w:t>
            </w:r>
            <w:proofErr w:type="gramStart"/>
            <w:r w:rsidRPr="005D7B55">
              <w:rPr>
                <w:rFonts w:ascii="Calibri" w:hAnsi="Calibri" w:cs="Calibri"/>
                <w:bCs/>
                <w:iCs/>
                <w:sz w:val="22"/>
                <w:szCs w:val="26"/>
              </w:rPr>
              <w:t>spread</w:t>
            </w:r>
            <w:proofErr w:type="gramEnd"/>
            <w:r w:rsidRPr="005D7B55">
              <w:rPr>
                <w:rFonts w:ascii="Calibri" w:hAnsi="Calibri" w:cs="Calibri"/>
                <w:bCs/>
                <w:iCs/>
                <w:sz w:val="22"/>
                <w:szCs w:val="26"/>
              </w:rPr>
              <w:t xml:space="preserve"> in the top line (Index Points)</w:t>
            </w:r>
          </w:p>
        </w:tc>
        <w:tc>
          <w:tcPr>
            <w:tcW w:w="1307" w:type="dxa"/>
            <w:hideMark/>
          </w:tcPr>
          <w:p w14:paraId="7D4D2027" w14:textId="280B0AEA" w:rsidR="00B74D82" w:rsidRPr="005D7B55" w:rsidRDefault="00CF0819" w:rsidP="000D287F">
            <w:pPr>
              <w:shd w:val="clear" w:color="auto" w:fill="FFFFFF"/>
              <w:spacing w:after="60"/>
              <w:jc w:val="center"/>
              <w:outlineLvl w:val="4"/>
              <w:rPr>
                <w:rFonts w:ascii="Calibri" w:hAnsi="Calibri" w:cs="Calibri"/>
                <w:bCs/>
                <w:iCs/>
                <w:sz w:val="22"/>
                <w:szCs w:val="26"/>
              </w:rPr>
            </w:pPr>
            <w:r>
              <w:rPr>
                <w:rFonts w:ascii="Calibri" w:hAnsi="Calibri" w:cs="Calibri"/>
                <w:bCs/>
                <w:iCs/>
                <w:sz w:val="22"/>
                <w:szCs w:val="26"/>
              </w:rPr>
              <w:t>4</w:t>
            </w:r>
          </w:p>
        </w:tc>
        <w:tc>
          <w:tcPr>
            <w:tcW w:w="4454" w:type="dxa"/>
            <w:hideMark/>
          </w:tcPr>
          <w:p w14:paraId="12D76C03"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 For every Index Point reduction in spread, the score will be increased by 30 points </w:t>
            </w:r>
          </w:p>
        </w:tc>
      </w:tr>
      <w:tr w:rsidR="00B74D82" w:rsidRPr="005D7B55" w14:paraId="7116EFED" w14:textId="77777777" w:rsidTr="000D287F">
        <w:trPr>
          <w:trHeight w:val="458"/>
        </w:trPr>
        <w:tc>
          <w:tcPr>
            <w:tcW w:w="9241" w:type="dxa"/>
            <w:gridSpan w:val="3"/>
            <w:hideMark/>
          </w:tcPr>
          <w:p w14:paraId="4B64B23F" w14:textId="77777777" w:rsidR="00B74D82" w:rsidRPr="005D7B55" w:rsidRDefault="00B74D82" w:rsidP="000D287F">
            <w:pPr>
              <w:shd w:val="clear" w:color="auto" w:fill="FFFFFF"/>
              <w:spacing w:after="60"/>
              <w:jc w:val="both"/>
              <w:outlineLvl w:val="4"/>
              <w:rPr>
                <w:rFonts w:ascii="Calibri" w:hAnsi="Calibri" w:cs="Calibri"/>
                <w:bCs/>
                <w:iCs/>
                <w:sz w:val="22"/>
                <w:szCs w:val="26"/>
              </w:rPr>
            </w:pPr>
          </w:p>
        </w:tc>
      </w:tr>
      <w:tr w:rsidR="00B74D82" w:rsidRPr="005D7B55" w14:paraId="491FECB7" w14:textId="77777777" w:rsidTr="000D287F">
        <w:trPr>
          <w:trHeight w:val="172"/>
        </w:trPr>
        <w:tc>
          <w:tcPr>
            <w:tcW w:w="3480" w:type="dxa"/>
            <w:hideMark/>
          </w:tcPr>
          <w:p w14:paraId="17FF5D86"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Minimum Obligation</w:t>
            </w:r>
          </w:p>
        </w:tc>
        <w:tc>
          <w:tcPr>
            <w:tcW w:w="1307" w:type="dxa"/>
            <w:hideMark/>
          </w:tcPr>
          <w:p w14:paraId="3AB38C10"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SENSEX Options</w:t>
            </w:r>
          </w:p>
        </w:tc>
        <w:tc>
          <w:tcPr>
            <w:tcW w:w="4454" w:type="dxa"/>
            <w:hideMark/>
          </w:tcPr>
          <w:p w14:paraId="15110600"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Increase in Points</w:t>
            </w:r>
          </w:p>
        </w:tc>
      </w:tr>
      <w:tr w:rsidR="00B74D82" w:rsidRPr="005D7B55" w14:paraId="6591AAA6" w14:textId="77777777" w:rsidTr="000D287F">
        <w:trPr>
          <w:trHeight w:val="172"/>
        </w:trPr>
        <w:tc>
          <w:tcPr>
            <w:tcW w:w="3480" w:type="dxa"/>
            <w:hideMark/>
          </w:tcPr>
          <w:p w14:paraId="68C90397"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Base Presence Requirements</w:t>
            </w:r>
          </w:p>
        </w:tc>
        <w:tc>
          <w:tcPr>
            <w:tcW w:w="1307" w:type="dxa"/>
            <w:hideMark/>
          </w:tcPr>
          <w:p w14:paraId="029BB344"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85%</w:t>
            </w:r>
          </w:p>
        </w:tc>
        <w:tc>
          <w:tcPr>
            <w:tcW w:w="4454" w:type="dxa"/>
            <w:hideMark/>
          </w:tcPr>
          <w:p w14:paraId="2A38F166"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For every additional 1% over base requirement, score will be increased by 20 points. </w:t>
            </w:r>
          </w:p>
        </w:tc>
      </w:tr>
      <w:tr w:rsidR="00B74D82" w:rsidRPr="005D7B55" w14:paraId="35B35613" w14:textId="77777777" w:rsidTr="000D287F">
        <w:trPr>
          <w:trHeight w:val="172"/>
        </w:trPr>
        <w:tc>
          <w:tcPr>
            <w:tcW w:w="3480" w:type="dxa"/>
            <w:hideMark/>
          </w:tcPr>
          <w:p w14:paraId="204C95EC"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Minimum Quantity of contracts on touchline</w:t>
            </w:r>
          </w:p>
        </w:tc>
        <w:tc>
          <w:tcPr>
            <w:tcW w:w="1307" w:type="dxa"/>
            <w:hideMark/>
          </w:tcPr>
          <w:p w14:paraId="35203CA0"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5</w:t>
            </w:r>
          </w:p>
        </w:tc>
        <w:tc>
          <w:tcPr>
            <w:tcW w:w="4454" w:type="dxa"/>
            <w:hideMark/>
          </w:tcPr>
          <w:p w14:paraId="30C2A150"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For every additional 2 contracts, score will be increased by 10 points</w:t>
            </w:r>
          </w:p>
        </w:tc>
      </w:tr>
      <w:tr w:rsidR="00B74D82" w:rsidRPr="005D7B55" w14:paraId="7716250F" w14:textId="77777777" w:rsidTr="000D287F">
        <w:trPr>
          <w:trHeight w:val="172"/>
        </w:trPr>
        <w:tc>
          <w:tcPr>
            <w:tcW w:w="3480" w:type="dxa"/>
            <w:hideMark/>
          </w:tcPr>
          <w:p w14:paraId="3BF9F2D7" w14:textId="696EA301"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Bid ask </w:t>
            </w:r>
            <w:proofErr w:type="gramStart"/>
            <w:r w:rsidRPr="005D7B55">
              <w:rPr>
                <w:rFonts w:ascii="Calibri" w:hAnsi="Calibri" w:cs="Calibri"/>
                <w:bCs/>
                <w:iCs/>
                <w:sz w:val="22"/>
                <w:szCs w:val="26"/>
              </w:rPr>
              <w:t>spread</w:t>
            </w:r>
            <w:proofErr w:type="gramEnd"/>
            <w:r w:rsidRPr="005D7B55">
              <w:rPr>
                <w:rFonts w:ascii="Calibri" w:hAnsi="Calibri" w:cs="Calibri"/>
                <w:bCs/>
                <w:iCs/>
                <w:sz w:val="22"/>
                <w:szCs w:val="26"/>
              </w:rPr>
              <w:t xml:space="preserve"> in the top line </w:t>
            </w:r>
          </w:p>
        </w:tc>
        <w:tc>
          <w:tcPr>
            <w:tcW w:w="1307" w:type="dxa"/>
            <w:hideMark/>
          </w:tcPr>
          <w:p w14:paraId="7EE5F712" w14:textId="488A94F6"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1</w:t>
            </w:r>
            <w:r w:rsidR="00EE3D89">
              <w:rPr>
                <w:rFonts w:ascii="Calibri" w:hAnsi="Calibri" w:cs="Calibri"/>
                <w:bCs/>
                <w:iCs/>
                <w:sz w:val="22"/>
                <w:szCs w:val="26"/>
              </w:rPr>
              <w:t>.00</w:t>
            </w:r>
            <w:r w:rsidRPr="005D7B55">
              <w:rPr>
                <w:rFonts w:ascii="Calibri" w:hAnsi="Calibri" w:cs="Calibri"/>
                <w:bCs/>
                <w:iCs/>
                <w:sz w:val="22"/>
                <w:szCs w:val="26"/>
              </w:rPr>
              <w:t>%</w:t>
            </w:r>
          </w:p>
        </w:tc>
        <w:tc>
          <w:tcPr>
            <w:tcW w:w="4454" w:type="dxa"/>
            <w:hideMark/>
          </w:tcPr>
          <w:p w14:paraId="57446CFE" w14:textId="2D365DC2"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For every reduction by 0.10%, the score will be increased by 30 points</w:t>
            </w:r>
            <w:r w:rsidR="0003648A">
              <w:rPr>
                <w:rFonts w:ascii="Calibri" w:hAnsi="Calibri" w:cs="Calibri"/>
                <w:bCs/>
                <w:iCs/>
                <w:sz w:val="22"/>
                <w:szCs w:val="26"/>
              </w:rPr>
              <w:t>. Further every reduction in bid ask spread shall also be applicable at all the</w:t>
            </w:r>
            <w:r w:rsidR="0036448E">
              <w:rPr>
                <w:rFonts w:ascii="Calibri" w:hAnsi="Calibri" w:cs="Calibri"/>
                <w:bCs/>
                <w:iCs/>
                <w:sz w:val="22"/>
                <w:szCs w:val="26"/>
              </w:rPr>
              <w:t xml:space="preserve"> spread %</w:t>
            </w:r>
            <w:r w:rsidR="0003648A">
              <w:rPr>
                <w:rFonts w:ascii="Calibri" w:hAnsi="Calibri" w:cs="Calibri"/>
                <w:bCs/>
                <w:iCs/>
                <w:sz w:val="22"/>
                <w:szCs w:val="26"/>
              </w:rPr>
              <w:t xml:space="preserve"> mentioned in </w:t>
            </w:r>
            <w:r w:rsidR="005910DB">
              <w:rPr>
                <w:rFonts w:ascii="Calibri" w:hAnsi="Calibri" w:cs="Calibri"/>
                <w:bCs/>
                <w:iCs/>
                <w:sz w:val="22"/>
                <w:szCs w:val="26"/>
              </w:rPr>
              <w:t xml:space="preserve">maximum permissible spread % table in </w:t>
            </w:r>
            <w:r w:rsidR="0003648A">
              <w:rPr>
                <w:rFonts w:ascii="Calibri" w:hAnsi="Calibri" w:cs="Calibri"/>
                <w:bCs/>
                <w:iCs/>
                <w:sz w:val="22"/>
                <w:szCs w:val="26"/>
              </w:rPr>
              <w:t>scheme details (Annexure II)</w:t>
            </w:r>
          </w:p>
        </w:tc>
      </w:tr>
      <w:tr w:rsidR="00B74D82" w:rsidRPr="005D7B55" w14:paraId="2925182D" w14:textId="77777777" w:rsidTr="000D287F">
        <w:trPr>
          <w:trHeight w:val="458"/>
        </w:trPr>
        <w:tc>
          <w:tcPr>
            <w:tcW w:w="9241" w:type="dxa"/>
            <w:gridSpan w:val="3"/>
            <w:hideMark/>
          </w:tcPr>
          <w:p w14:paraId="2798BA05" w14:textId="77777777" w:rsidR="00B74D82" w:rsidRPr="005D7B55" w:rsidRDefault="00B74D82" w:rsidP="000D287F">
            <w:pPr>
              <w:shd w:val="clear" w:color="auto" w:fill="FFFFFF"/>
              <w:spacing w:after="60"/>
              <w:jc w:val="both"/>
              <w:outlineLvl w:val="4"/>
              <w:rPr>
                <w:rFonts w:ascii="Calibri" w:hAnsi="Calibri" w:cs="Calibri"/>
                <w:bCs/>
                <w:iCs/>
                <w:sz w:val="22"/>
                <w:szCs w:val="26"/>
              </w:rPr>
            </w:pPr>
          </w:p>
        </w:tc>
      </w:tr>
      <w:tr w:rsidR="00B74D82" w:rsidRPr="005D7B55" w14:paraId="79E2CEE9" w14:textId="77777777" w:rsidTr="000D287F">
        <w:trPr>
          <w:trHeight w:val="85"/>
        </w:trPr>
        <w:tc>
          <w:tcPr>
            <w:tcW w:w="3480" w:type="dxa"/>
            <w:hideMark/>
          </w:tcPr>
          <w:p w14:paraId="0F1D3F55"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Minimum Obligation</w:t>
            </w:r>
          </w:p>
        </w:tc>
        <w:tc>
          <w:tcPr>
            <w:tcW w:w="1307" w:type="dxa"/>
            <w:hideMark/>
          </w:tcPr>
          <w:p w14:paraId="70135034"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Stock Futures (For each stock)</w:t>
            </w:r>
          </w:p>
        </w:tc>
        <w:tc>
          <w:tcPr>
            <w:tcW w:w="4454" w:type="dxa"/>
            <w:hideMark/>
          </w:tcPr>
          <w:p w14:paraId="2FF8E12A"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Increase in Points</w:t>
            </w:r>
          </w:p>
        </w:tc>
      </w:tr>
      <w:tr w:rsidR="00B74D82" w:rsidRPr="005D7B55" w14:paraId="4EDC6993" w14:textId="77777777" w:rsidTr="000D287F">
        <w:trPr>
          <w:trHeight w:val="172"/>
        </w:trPr>
        <w:tc>
          <w:tcPr>
            <w:tcW w:w="3480" w:type="dxa"/>
            <w:hideMark/>
          </w:tcPr>
          <w:p w14:paraId="0D28CBDD"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Base Presence Requirements</w:t>
            </w:r>
          </w:p>
        </w:tc>
        <w:tc>
          <w:tcPr>
            <w:tcW w:w="1307" w:type="dxa"/>
            <w:hideMark/>
          </w:tcPr>
          <w:p w14:paraId="7121A3A4"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85%</w:t>
            </w:r>
          </w:p>
        </w:tc>
        <w:tc>
          <w:tcPr>
            <w:tcW w:w="4454" w:type="dxa"/>
            <w:hideMark/>
          </w:tcPr>
          <w:p w14:paraId="328FB9EC"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For every additional 1% over base requirement, score will be increased by 20 points. </w:t>
            </w:r>
          </w:p>
        </w:tc>
      </w:tr>
      <w:tr w:rsidR="00B74D82" w:rsidRPr="005D7B55" w14:paraId="4CB950D2" w14:textId="77777777" w:rsidTr="000D287F">
        <w:trPr>
          <w:trHeight w:val="172"/>
        </w:trPr>
        <w:tc>
          <w:tcPr>
            <w:tcW w:w="3480" w:type="dxa"/>
            <w:hideMark/>
          </w:tcPr>
          <w:p w14:paraId="78CB1A3E"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Minimum Quantity of contracts on touchline</w:t>
            </w:r>
          </w:p>
        </w:tc>
        <w:tc>
          <w:tcPr>
            <w:tcW w:w="1307" w:type="dxa"/>
            <w:hideMark/>
          </w:tcPr>
          <w:p w14:paraId="22BAC7AB"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5</w:t>
            </w:r>
          </w:p>
        </w:tc>
        <w:tc>
          <w:tcPr>
            <w:tcW w:w="4454" w:type="dxa"/>
            <w:hideMark/>
          </w:tcPr>
          <w:p w14:paraId="728AAA6F"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For every additional 2 contracts, score will be increased by 10 points</w:t>
            </w:r>
          </w:p>
        </w:tc>
      </w:tr>
      <w:tr w:rsidR="00B74D82" w:rsidRPr="005D7B55" w14:paraId="084A2F9D" w14:textId="77777777" w:rsidTr="000D287F">
        <w:trPr>
          <w:trHeight w:val="172"/>
        </w:trPr>
        <w:tc>
          <w:tcPr>
            <w:tcW w:w="3480" w:type="dxa"/>
            <w:hideMark/>
          </w:tcPr>
          <w:p w14:paraId="7C5E62B9" w14:textId="547044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Bid ask </w:t>
            </w:r>
            <w:proofErr w:type="gramStart"/>
            <w:r w:rsidRPr="005D7B55">
              <w:rPr>
                <w:rFonts w:ascii="Calibri" w:hAnsi="Calibri" w:cs="Calibri"/>
                <w:bCs/>
                <w:iCs/>
                <w:sz w:val="22"/>
                <w:szCs w:val="26"/>
              </w:rPr>
              <w:t>spread</w:t>
            </w:r>
            <w:proofErr w:type="gramEnd"/>
            <w:r w:rsidRPr="005D7B55">
              <w:rPr>
                <w:rFonts w:ascii="Calibri" w:hAnsi="Calibri" w:cs="Calibri"/>
                <w:bCs/>
                <w:iCs/>
                <w:sz w:val="22"/>
                <w:szCs w:val="26"/>
              </w:rPr>
              <w:t xml:space="preserve"> in the top line </w:t>
            </w:r>
          </w:p>
        </w:tc>
        <w:tc>
          <w:tcPr>
            <w:tcW w:w="1307" w:type="dxa"/>
            <w:hideMark/>
          </w:tcPr>
          <w:p w14:paraId="4BFE5CA0"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0.20%</w:t>
            </w:r>
          </w:p>
        </w:tc>
        <w:tc>
          <w:tcPr>
            <w:tcW w:w="4454" w:type="dxa"/>
            <w:hideMark/>
          </w:tcPr>
          <w:p w14:paraId="7834450E"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 For every reduction by 0.05%, the score will be increased by 30 points </w:t>
            </w:r>
          </w:p>
        </w:tc>
      </w:tr>
      <w:tr w:rsidR="00B74D82" w:rsidRPr="005D7B55" w14:paraId="7758F6B7" w14:textId="77777777" w:rsidTr="000D287F">
        <w:trPr>
          <w:trHeight w:val="85"/>
        </w:trPr>
        <w:tc>
          <w:tcPr>
            <w:tcW w:w="3480" w:type="dxa"/>
            <w:hideMark/>
          </w:tcPr>
          <w:p w14:paraId="21114186"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w:t>
            </w:r>
          </w:p>
        </w:tc>
        <w:tc>
          <w:tcPr>
            <w:tcW w:w="1307" w:type="dxa"/>
            <w:hideMark/>
          </w:tcPr>
          <w:p w14:paraId="2E0B80F5"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w:t>
            </w:r>
          </w:p>
        </w:tc>
        <w:tc>
          <w:tcPr>
            <w:tcW w:w="4454" w:type="dxa"/>
            <w:hideMark/>
          </w:tcPr>
          <w:p w14:paraId="0A5EF13A"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w:t>
            </w:r>
          </w:p>
        </w:tc>
      </w:tr>
      <w:tr w:rsidR="00B74D82" w:rsidRPr="005D7B55" w14:paraId="28414C59" w14:textId="77777777" w:rsidTr="000D287F">
        <w:trPr>
          <w:trHeight w:val="85"/>
        </w:trPr>
        <w:tc>
          <w:tcPr>
            <w:tcW w:w="3480" w:type="dxa"/>
            <w:hideMark/>
          </w:tcPr>
          <w:p w14:paraId="2AFDB09C"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Minimum Obligation</w:t>
            </w:r>
          </w:p>
        </w:tc>
        <w:tc>
          <w:tcPr>
            <w:tcW w:w="1307" w:type="dxa"/>
            <w:hideMark/>
          </w:tcPr>
          <w:p w14:paraId="616D1A53"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Stock Options (For each stock)</w:t>
            </w:r>
          </w:p>
        </w:tc>
        <w:tc>
          <w:tcPr>
            <w:tcW w:w="4454" w:type="dxa"/>
            <w:hideMark/>
          </w:tcPr>
          <w:p w14:paraId="3197D133" w14:textId="77777777" w:rsidR="00B74D82" w:rsidRPr="005D7B55" w:rsidRDefault="00B74D82" w:rsidP="000D287F">
            <w:pPr>
              <w:shd w:val="clear" w:color="auto" w:fill="FFFFFF"/>
              <w:spacing w:after="60"/>
              <w:jc w:val="center"/>
              <w:outlineLvl w:val="4"/>
              <w:rPr>
                <w:rFonts w:ascii="Calibri" w:hAnsi="Calibri" w:cs="Calibri"/>
                <w:b/>
                <w:bCs/>
                <w:iCs/>
                <w:sz w:val="22"/>
                <w:szCs w:val="26"/>
              </w:rPr>
            </w:pPr>
            <w:r w:rsidRPr="005D7B55">
              <w:rPr>
                <w:rFonts w:ascii="Calibri" w:hAnsi="Calibri" w:cs="Calibri"/>
                <w:b/>
                <w:bCs/>
                <w:iCs/>
                <w:sz w:val="22"/>
                <w:szCs w:val="26"/>
              </w:rPr>
              <w:t>Increase in Points</w:t>
            </w:r>
          </w:p>
        </w:tc>
      </w:tr>
      <w:tr w:rsidR="00B74D82" w:rsidRPr="005D7B55" w14:paraId="02965D8D" w14:textId="77777777" w:rsidTr="000D287F">
        <w:trPr>
          <w:trHeight w:val="172"/>
        </w:trPr>
        <w:tc>
          <w:tcPr>
            <w:tcW w:w="3480" w:type="dxa"/>
            <w:hideMark/>
          </w:tcPr>
          <w:p w14:paraId="6C1ABC5C"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Base Presence Requirements</w:t>
            </w:r>
          </w:p>
        </w:tc>
        <w:tc>
          <w:tcPr>
            <w:tcW w:w="1307" w:type="dxa"/>
            <w:hideMark/>
          </w:tcPr>
          <w:p w14:paraId="58B900F1"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85%</w:t>
            </w:r>
          </w:p>
        </w:tc>
        <w:tc>
          <w:tcPr>
            <w:tcW w:w="4454" w:type="dxa"/>
            <w:hideMark/>
          </w:tcPr>
          <w:p w14:paraId="4C661091"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For every additional 1% over base requirement, score will be increased by 20 points. </w:t>
            </w:r>
          </w:p>
        </w:tc>
      </w:tr>
      <w:tr w:rsidR="00B74D82" w:rsidRPr="005D7B55" w14:paraId="0D11B572" w14:textId="77777777" w:rsidTr="000D287F">
        <w:trPr>
          <w:trHeight w:val="172"/>
        </w:trPr>
        <w:tc>
          <w:tcPr>
            <w:tcW w:w="3480" w:type="dxa"/>
            <w:hideMark/>
          </w:tcPr>
          <w:p w14:paraId="5D8F99A7"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Minimum Quantity of contracts on touchline</w:t>
            </w:r>
          </w:p>
        </w:tc>
        <w:tc>
          <w:tcPr>
            <w:tcW w:w="1307" w:type="dxa"/>
            <w:hideMark/>
          </w:tcPr>
          <w:p w14:paraId="690674AF"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5</w:t>
            </w:r>
          </w:p>
        </w:tc>
        <w:tc>
          <w:tcPr>
            <w:tcW w:w="4454" w:type="dxa"/>
            <w:hideMark/>
          </w:tcPr>
          <w:p w14:paraId="37B74653"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For every additional 2 contracts, score will be increased by 10 points</w:t>
            </w:r>
          </w:p>
        </w:tc>
      </w:tr>
      <w:tr w:rsidR="00B74D82" w:rsidRPr="005D7B55" w14:paraId="5A38FC63" w14:textId="77777777" w:rsidTr="000D287F">
        <w:trPr>
          <w:trHeight w:val="176"/>
        </w:trPr>
        <w:tc>
          <w:tcPr>
            <w:tcW w:w="3480" w:type="dxa"/>
            <w:hideMark/>
          </w:tcPr>
          <w:p w14:paraId="7B6AA157" w14:textId="71FF60AB"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Bid ask </w:t>
            </w:r>
            <w:proofErr w:type="gramStart"/>
            <w:r w:rsidRPr="005D7B55">
              <w:rPr>
                <w:rFonts w:ascii="Calibri" w:hAnsi="Calibri" w:cs="Calibri"/>
                <w:bCs/>
                <w:iCs/>
                <w:sz w:val="22"/>
                <w:szCs w:val="26"/>
              </w:rPr>
              <w:t>spread</w:t>
            </w:r>
            <w:proofErr w:type="gramEnd"/>
            <w:r w:rsidRPr="005D7B55">
              <w:rPr>
                <w:rFonts w:ascii="Calibri" w:hAnsi="Calibri" w:cs="Calibri"/>
                <w:bCs/>
                <w:iCs/>
                <w:sz w:val="22"/>
                <w:szCs w:val="26"/>
              </w:rPr>
              <w:t xml:space="preserve"> in the top line </w:t>
            </w:r>
          </w:p>
        </w:tc>
        <w:tc>
          <w:tcPr>
            <w:tcW w:w="1307" w:type="dxa"/>
            <w:hideMark/>
          </w:tcPr>
          <w:p w14:paraId="44BC7905" w14:textId="77777777" w:rsidR="00B74D82" w:rsidRPr="005D7B55" w:rsidRDefault="00B74D82" w:rsidP="000D287F">
            <w:pPr>
              <w:shd w:val="clear" w:color="auto" w:fill="FFFFFF"/>
              <w:spacing w:after="60"/>
              <w:jc w:val="center"/>
              <w:outlineLvl w:val="4"/>
              <w:rPr>
                <w:rFonts w:ascii="Calibri" w:hAnsi="Calibri" w:cs="Calibri"/>
                <w:bCs/>
                <w:iCs/>
                <w:sz w:val="22"/>
                <w:szCs w:val="26"/>
              </w:rPr>
            </w:pPr>
            <w:r w:rsidRPr="005D7B55">
              <w:rPr>
                <w:rFonts w:ascii="Calibri" w:hAnsi="Calibri" w:cs="Calibri"/>
                <w:bCs/>
                <w:iCs/>
                <w:sz w:val="22"/>
                <w:szCs w:val="26"/>
              </w:rPr>
              <w:t>2.00%</w:t>
            </w:r>
          </w:p>
        </w:tc>
        <w:tc>
          <w:tcPr>
            <w:tcW w:w="4454" w:type="dxa"/>
            <w:hideMark/>
          </w:tcPr>
          <w:p w14:paraId="0D7B9CBF" w14:textId="77777777" w:rsidR="00B74D82" w:rsidRPr="005D7B55" w:rsidRDefault="00B74D82" w:rsidP="000D287F">
            <w:pPr>
              <w:shd w:val="clear" w:color="auto" w:fill="FFFFFF"/>
              <w:spacing w:after="60"/>
              <w:jc w:val="both"/>
              <w:outlineLvl w:val="4"/>
              <w:rPr>
                <w:rFonts w:ascii="Calibri" w:hAnsi="Calibri" w:cs="Calibri"/>
                <w:bCs/>
                <w:iCs/>
                <w:sz w:val="22"/>
                <w:szCs w:val="26"/>
              </w:rPr>
            </w:pPr>
            <w:r w:rsidRPr="005D7B55">
              <w:rPr>
                <w:rFonts w:ascii="Calibri" w:hAnsi="Calibri" w:cs="Calibri"/>
                <w:bCs/>
                <w:iCs/>
                <w:sz w:val="22"/>
                <w:szCs w:val="26"/>
              </w:rPr>
              <w:t xml:space="preserve"> For every reduction by 0.10%, the score will be increased by 30 points </w:t>
            </w:r>
          </w:p>
        </w:tc>
      </w:tr>
    </w:tbl>
    <w:p w14:paraId="57375A39" w14:textId="77777777" w:rsidR="00B74D82" w:rsidRPr="005D7B55" w:rsidRDefault="00B74D82" w:rsidP="00B74D82">
      <w:pPr>
        <w:shd w:val="clear" w:color="auto" w:fill="FFFFFF"/>
        <w:spacing w:after="60"/>
        <w:jc w:val="both"/>
        <w:outlineLvl w:val="4"/>
        <w:rPr>
          <w:rFonts w:ascii="Calibri" w:hAnsi="Calibri" w:cs="Calibri"/>
          <w:bCs/>
          <w:iCs/>
          <w:szCs w:val="26"/>
        </w:rPr>
      </w:pPr>
    </w:p>
    <w:p w14:paraId="018D2B01" w14:textId="77777777" w:rsidR="00B74D82" w:rsidRPr="005D7B55" w:rsidRDefault="00B74D82" w:rsidP="00B74D82">
      <w:pPr>
        <w:shd w:val="clear" w:color="auto" w:fill="FFFFFF"/>
        <w:spacing w:after="60"/>
        <w:jc w:val="both"/>
        <w:outlineLvl w:val="4"/>
        <w:rPr>
          <w:rFonts w:ascii="Calibri" w:hAnsi="Calibri" w:cs="Calibri"/>
          <w:b/>
          <w:bCs/>
          <w:iCs/>
          <w:szCs w:val="26"/>
          <w:u w:val="single"/>
        </w:rPr>
      </w:pPr>
      <w:r w:rsidRPr="005D7B55">
        <w:rPr>
          <w:rFonts w:ascii="Calibri" w:hAnsi="Calibri" w:cs="Calibri"/>
          <w:b/>
          <w:bCs/>
          <w:iCs/>
          <w:szCs w:val="26"/>
          <w:u w:val="single"/>
        </w:rPr>
        <w:t xml:space="preserve">Failure by Designated primary Market Maker </w:t>
      </w:r>
    </w:p>
    <w:p w14:paraId="1FB7873A" w14:textId="77777777" w:rsidR="00B74D82" w:rsidRPr="005D7B55" w:rsidRDefault="00B74D82" w:rsidP="00B74D82">
      <w:pPr>
        <w:shd w:val="clear" w:color="auto" w:fill="FFFFFF"/>
        <w:spacing w:after="60"/>
        <w:jc w:val="both"/>
        <w:outlineLvl w:val="4"/>
        <w:rPr>
          <w:rFonts w:ascii="Calibri" w:hAnsi="Calibri" w:cs="Calibri"/>
          <w:bCs/>
          <w:iCs/>
          <w:szCs w:val="26"/>
        </w:rPr>
      </w:pPr>
    </w:p>
    <w:p w14:paraId="5ECB88F2" w14:textId="2002746E" w:rsidR="00B74D82" w:rsidRPr="005D7B55" w:rsidRDefault="00B74D82" w:rsidP="00B74D82">
      <w:pPr>
        <w:pStyle w:val="ListParagraph"/>
        <w:numPr>
          <w:ilvl w:val="0"/>
          <w:numId w:val="1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In case of failure of obligations by Designated Primary Market Maker for 3 working days (without any official intimation to exchange), such MM shall cease to be Market Maker.</w:t>
      </w:r>
    </w:p>
    <w:p w14:paraId="41519F31" w14:textId="13795CB0" w:rsidR="00B74D82" w:rsidRPr="005D7B55" w:rsidRDefault="00B74D82" w:rsidP="00B74D82">
      <w:pPr>
        <w:pStyle w:val="ListParagraph"/>
        <w:numPr>
          <w:ilvl w:val="0"/>
          <w:numId w:val="1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t xml:space="preserve">Similarly, in case Designated primary Market Maker </w:t>
      </w:r>
      <w:r w:rsidR="0014072F">
        <w:rPr>
          <w:rFonts w:ascii="Calibri" w:hAnsi="Calibri" w:cs="Calibri"/>
          <w:bCs/>
          <w:iCs/>
          <w:szCs w:val="26"/>
        </w:rPr>
        <w:t xml:space="preserve">is </w:t>
      </w:r>
      <w:bookmarkStart w:id="0" w:name="_GoBack"/>
      <w:bookmarkEnd w:id="0"/>
      <w:r w:rsidRPr="005D7B55">
        <w:rPr>
          <w:rFonts w:ascii="Calibri" w:hAnsi="Calibri" w:cs="Calibri"/>
          <w:bCs/>
          <w:iCs/>
          <w:szCs w:val="26"/>
        </w:rPr>
        <w:t>not willing to participate as Market Maker, Member shall officially inform exchange about the same.</w:t>
      </w:r>
    </w:p>
    <w:p w14:paraId="7354F2EA" w14:textId="5885CED7" w:rsidR="00B74D82" w:rsidRDefault="00B74D82" w:rsidP="00B74D82">
      <w:pPr>
        <w:pStyle w:val="ListParagraph"/>
        <w:numPr>
          <w:ilvl w:val="0"/>
          <w:numId w:val="18"/>
        </w:numPr>
        <w:shd w:val="clear" w:color="auto" w:fill="FFFFFF"/>
        <w:spacing w:after="60"/>
        <w:jc w:val="both"/>
        <w:outlineLvl w:val="4"/>
        <w:rPr>
          <w:rFonts w:ascii="Calibri" w:hAnsi="Calibri" w:cs="Calibri"/>
          <w:bCs/>
          <w:iCs/>
          <w:szCs w:val="26"/>
        </w:rPr>
      </w:pPr>
      <w:r w:rsidRPr="005D7B55">
        <w:rPr>
          <w:rFonts w:ascii="Calibri" w:hAnsi="Calibri" w:cs="Calibri"/>
          <w:bCs/>
          <w:iCs/>
          <w:szCs w:val="26"/>
        </w:rPr>
        <w:lastRenderedPageBreak/>
        <w:t>In above cases, Next best bids based on the evaluation parameter shall be given opportunity to become Designated Primary Market Maker on Immediate basis or maximum 3 working days.</w:t>
      </w:r>
    </w:p>
    <w:p w14:paraId="205CF296" w14:textId="3B06F149" w:rsidR="00C96C37" w:rsidRPr="00623312" w:rsidRDefault="00C96C37" w:rsidP="00B74D82">
      <w:pPr>
        <w:pStyle w:val="ListParagraph"/>
        <w:numPr>
          <w:ilvl w:val="0"/>
          <w:numId w:val="18"/>
        </w:numPr>
        <w:shd w:val="clear" w:color="auto" w:fill="FFFFFF"/>
        <w:spacing w:after="60"/>
        <w:jc w:val="both"/>
        <w:outlineLvl w:val="4"/>
        <w:rPr>
          <w:rFonts w:ascii="Calibri" w:hAnsi="Calibri" w:cs="Calibri"/>
          <w:bCs/>
          <w:iCs/>
          <w:szCs w:val="26"/>
        </w:rPr>
      </w:pPr>
      <w:r w:rsidRPr="00623312">
        <w:rPr>
          <w:rFonts w:ascii="Calibri" w:hAnsi="Calibri" w:cs="Calibri"/>
          <w:bCs/>
          <w:iCs/>
          <w:szCs w:val="26"/>
        </w:rPr>
        <w:t xml:space="preserve">In case of failure in </w:t>
      </w:r>
      <w:r w:rsidR="009B263F" w:rsidRPr="00623312">
        <w:rPr>
          <w:rFonts w:ascii="Calibri" w:hAnsi="Calibri" w:cs="Calibri"/>
          <w:bCs/>
          <w:iCs/>
          <w:szCs w:val="26"/>
        </w:rPr>
        <w:t xml:space="preserve">fulfilling the market making obligation </w:t>
      </w:r>
      <w:r w:rsidRPr="00623312">
        <w:rPr>
          <w:rFonts w:ascii="Calibri" w:hAnsi="Calibri" w:cs="Calibri"/>
          <w:bCs/>
          <w:iCs/>
          <w:szCs w:val="26"/>
        </w:rPr>
        <w:t xml:space="preserve">by Designated Primary Market Maker, </w:t>
      </w:r>
      <w:r w:rsidR="009B263F" w:rsidRPr="00623312">
        <w:rPr>
          <w:rFonts w:ascii="Calibri" w:hAnsi="Calibri" w:cs="Calibri"/>
          <w:bCs/>
          <w:iCs/>
          <w:szCs w:val="26"/>
        </w:rPr>
        <w:t>MM</w:t>
      </w:r>
      <w:r w:rsidRPr="00623312">
        <w:rPr>
          <w:rFonts w:ascii="Calibri" w:hAnsi="Calibri" w:cs="Calibri"/>
          <w:bCs/>
          <w:iCs/>
          <w:szCs w:val="26"/>
        </w:rPr>
        <w:t xml:space="preserve"> </w:t>
      </w:r>
      <w:r w:rsidR="009B263F" w:rsidRPr="00623312">
        <w:rPr>
          <w:rFonts w:ascii="Calibri" w:hAnsi="Calibri" w:cs="Calibri"/>
          <w:bCs/>
          <w:iCs/>
          <w:szCs w:val="26"/>
        </w:rPr>
        <w:t>shall</w:t>
      </w:r>
      <w:r w:rsidRPr="00623312">
        <w:rPr>
          <w:rFonts w:ascii="Calibri" w:hAnsi="Calibri" w:cs="Calibri"/>
          <w:bCs/>
          <w:iCs/>
          <w:szCs w:val="26"/>
        </w:rPr>
        <w:t xml:space="preserve"> </w:t>
      </w:r>
      <w:r w:rsidR="009B263F" w:rsidRPr="00623312">
        <w:rPr>
          <w:rFonts w:ascii="Calibri" w:hAnsi="Calibri" w:cs="Calibri"/>
          <w:bCs/>
          <w:iCs/>
          <w:szCs w:val="26"/>
        </w:rPr>
        <w:t>be given a waiver of maximum one</w:t>
      </w:r>
      <w:r w:rsidRPr="00623312">
        <w:rPr>
          <w:rFonts w:ascii="Calibri" w:hAnsi="Calibri" w:cs="Calibri"/>
          <w:bCs/>
          <w:iCs/>
          <w:szCs w:val="26"/>
        </w:rPr>
        <w:t xml:space="preserve"> day </w:t>
      </w:r>
      <w:r w:rsidR="009B263F" w:rsidRPr="00623312">
        <w:rPr>
          <w:rFonts w:ascii="Calibri" w:hAnsi="Calibri" w:cs="Calibri"/>
          <w:bCs/>
          <w:iCs/>
          <w:szCs w:val="26"/>
        </w:rPr>
        <w:t>in a</w:t>
      </w:r>
      <w:r w:rsidRPr="00623312">
        <w:rPr>
          <w:rFonts w:ascii="Calibri" w:hAnsi="Calibri" w:cs="Calibri"/>
          <w:bCs/>
          <w:iCs/>
          <w:szCs w:val="26"/>
        </w:rPr>
        <w:t xml:space="preserve"> month as grace </w:t>
      </w:r>
      <w:r w:rsidR="00972FBF" w:rsidRPr="00623312">
        <w:rPr>
          <w:rFonts w:ascii="Calibri" w:hAnsi="Calibri" w:cs="Calibri"/>
          <w:bCs/>
          <w:iCs/>
          <w:szCs w:val="26"/>
        </w:rPr>
        <w:t>period</w:t>
      </w:r>
      <w:r w:rsidR="007655BF" w:rsidRPr="00623312">
        <w:rPr>
          <w:rFonts w:ascii="Calibri" w:hAnsi="Calibri" w:cs="Calibri"/>
          <w:bCs/>
          <w:iCs/>
          <w:szCs w:val="26"/>
        </w:rPr>
        <w:t xml:space="preserve"> (Only applicable in case of technical reasons and fast market conditions)</w:t>
      </w:r>
      <w:r w:rsidR="00972FBF" w:rsidRPr="00623312">
        <w:rPr>
          <w:rFonts w:ascii="Calibri" w:hAnsi="Calibri" w:cs="Calibri"/>
          <w:bCs/>
          <w:iCs/>
          <w:szCs w:val="26"/>
        </w:rPr>
        <w:t>.</w:t>
      </w:r>
    </w:p>
    <w:p w14:paraId="08E140A5" w14:textId="3E144E1D" w:rsidR="008E411D" w:rsidRPr="005D7B55" w:rsidRDefault="008E411D" w:rsidP="00B74D82">
      <w:pPr>
        <w:pStyle w:val="ListParagraph"/>
        <w:numPr>
          <w:ilvl w:val="0"/>
          <w:numId w:val="18"/>
        </w:numPr>
        <w:shd w:val="clear" w:color="auto" w:fill="FFFFFF"/>
        <w:spacing w:after="60"/>
        <w:jc w:val="both"/>
        <w:outlineLvl w:val="4"/>
        <w:rPr>
          <w:rFonts w:ascii="Calibri" w:hAnsi="Calibri" w:cs="Calibri"/>
          <w:bCs/>
          <w:iCs/>
          <w:szCs w:val="26"/>
        </w:rPr>
      </w:pPr>
      <w:r>
        <w:rPr>
          <w:rFonts w:ascii="Calibri" w:hAnsi="Calibri" w:cs="Calibri"/>
          <w:bCs/>
          <w:iCs/>
          <w:szCs w:val="26"/>
        </w:rPr>
        <w:t xml:space="preserve">Exchange reserves the right to </w:t>
      </w:r>
      <w:r w:rsidR="00E3785B">
        <w:rPr>
          <w:rFonts w:ascii="Calibri" w:hAnsi="Calibri" w:cs="Calibri"/>
          <w:bCs/>
          <w:iCs/>
          <w:szCs w:val="26"/>
        </w:rPr>
        <w:t>amend or discontinue</w:t>
      </w:r>
      <w:r>
        <w:rPr>
          <w:rFonts w:ascii="Calibri" w:hAnsi="Calibri" w:cs="Calibri"/>
          <w:bCs/>
          <w:iCs/>
          <w:szCs w:val="26"/>
        </w:rPr>
        <w:t xml:space="preserve"> the existing designated primary market maker and appoint a new designated primary market maker </w:t>
      </w:r>
      <w:r w:rsidR="00E3785B">
        <w:rPr>
          <w:rFonts w:ascii="Calibri" w:hAnsi="Calibri" w:cs="Calibri"/>
          <w:bCs/>
          <w:iCs/>
          <w:szCs w:val="26"/>
        </w:rPr>
        <w:t xml:space="preserve">at </w:t>
      </w:r>
      <w:r>
        <w:rPr>
          <w:rFonts w:ascii="Calibri" w:hAnsi="Calibri" w:cs="Calibri"/>
          <w:bCs/>
          <w:iCs/>
          <w:szCs w:val="26"/>
        </w:rPr>
        <w:t xml:space="preserve">any </w:t>
      </w:r>
      <w:r w:rsidR="00E3785B">
        <w:rPr>
          <w:rFonts w:ascii="Calibri" w:hAnsi="Calibri" w:cs="Calibri"/>
          <w:bCs/>
          <w:iCs/>
          <w:szCs w:val="26"/>
        </w:rPr>
        <w:t>point of time</w:t>
      </w:r>
      <w:r>
        <w:rPr>
          <w:rFonts w:ascii="Calibri" w:hAnsi="Calibri" w:cs="Calibri"/>
          <w:bCs/>
          <w:iCs/>
          <w:szCs w:val="26"/>
        </w:rPr>
        <w:t xml:space="preserve">.  </w:t>
      </w:r>
    </w:p>
    <w:p w14:paraId="1CF7EC3A" w14:textId="77777777" w:rsidR="00B74D82" w:rsidRPr="005D7B55" w:rsidRDefault="00B74D82" w:rsidP="00B74D82">
      <w:pPr>
        <w:shd w:val="clear" w:color="auto" w:fill="FFFFFF"/>
        <w:spacing w:after="60"/>
        <w:jc w:val="both"/>
        <w:outlineLvl w:val="4"/>
        <w:rPr>
          <w:rFonts w:ascii="Calibri" w:hAnsi="Calibri" w:cs="Calibri"/>
          <w:bCs/>
          <w:iCs/>
          <w:szCs w:val="26"/>
        </w:rPr>
      </w:pPr>
    </w:p>
    <w:p w14:paraId="6E2E323A" w14:textId="77777777" w:rsidR="00B74D82" w:rsidRPr="005D7B55" w:rsidRDefault="00B74D82" w:rsidP="00B74D82">
      <w:pPr>
        <w:shd w:val="clear" w:color="auto" w:fill="FFFFFF"/>
        <w:spacing w:after="60"/>
        <w:jc w:val="both"/>
        <w:outlineLvl w:val="4"/>
        <w:rPr>
          <w:rFonts w:ascii="Calibri" w:hAnsi="Calibri" w:cs="Calibri"/>
          <w:b/>
          <w:bCs/>
          <w:iCs/>
          <w:szCs w:val="26"/>
          <w:u w:val="single"/>
        </w:rPr>
      </w:pPr>
      <w:r w:rsidRPr="005D7B55">
        <w:rPr>
          <w:rFonts w:ascii="Calibri" w:hAnsi="Calibri" w:cs="Calibri"/>
          <w:b/>
          <w:bCs/>
          <w:iCs/>
          <w:szCs w:val="26"/>
        </w:rPr>
        <w:t>(B)</w:t>
      </w:r>
      <w:r w:rsidRPr="005D7B55">
        <w:rPr>
          <w:rFonts w:ascii="Calibri" w:hAnsi="Calibri" w:cs="Calibri"/>
          <w:b/>
          <w:bCs/>
          <w:iCs/>
          <w:szCs w:val="26"/>
        </w:rPr>
        <w:tab/>
      </w:r>
      <w:r w:rsidRPr="005D7B55">
        <w:rPr>
          <w:rFonts w:ascii="Calibri" w:hAnsi="Calibri" w:cs="Calibri"/>
          <w:b/>
          <w:bCs/>
          <w:iCs/>
          <w:szCs w:val="26"/>
          <w:u w:val="single"/>
        </w:rPr>
        <w:t>Selection of Secondary Market Maker –</w:t>
      </w:r>
    </w:p>
    <w:p w14:paraId="7D49CE02" w14:textId="77777777" w:rsidR="00B74D82" w:rsidRPr="005D7B55" w:rsidRDefault="00B74D82" w:rsidP="00B74D82">
      <w:pPr>
        <w:pStyle w:val="ListParagraph"/>
        <w:numPr>
          <w:ilvl w:val="0"/>
          <w:numId w:val="18"/>
        </w:numPr>
        <w:shd w:val="clear" w:color="auto" w:fill="FFFFFF"/>
        <w:spacing w:after="60"/>
        <w:jc w:val="both"/>
        <w:outlineLvl w:val="4"/>
        <w:rPr>
          <w:rFonts w:ascii="Calibri" w:hAnsi="Calibri" w:cs="Calibri"/>
          <w:b/>
          <w:bCs/>
          <w:iCs/>
          <w:szCs w:val="26"/>
          <w:u w:val="single"/>
        </w:rPr>
      </w:pPr>
      <w:r w:rsidRPr="005D7B55">
        <w:rPr>
          <w:rFonts w:ascii="Calibri" w:hAnsi="Calibri" w:cs="Calibri"/>
          <w:bCs/>
          <w:iCs/>
          <w:szCs w:val="26"/>
        </w:rPr>
        <w:t xml:space="preserve"> Members for self or on behalf of client can apply for becoming designated secondary market maker.</w:t>
      </w:r>
    </w:p>
    <w:p w14:paraId="13711525" w14:textId="67CF74F3" w:rsidR="00B74D82" w:rsidRPr="00E6360B" w:rsidRDefault="00B74D82" w:rsidP="00B74D82">
      <w:pPr>
        <w:pStyle w:val="ListParagraph"/>
        <w:numPr>
          <w:ilvl w:val="0"/>
          <w:numId w:val="18"/>
        </w:numPr>
        <w:shd w:val="clear" w:color="auto" w:fill="FFFFFF"/>
        <w:spacing w:after="60"/>
        <w:jc w:val="both"/>
        <w:outlineLvl w:val="4"/>
        <w:rPr>
          <w:rFonts w:ascii="Calibri" w:hAnsi="Calibri" w:cs="Calibri"/>
          <w:b/>
          <w:bCs/>
          <w:iCs/>
          <w:szCs w:val="26"/>
          <w:u w:val="single"/>
        </w:rPr>
      </w:pPr>
      <w:r w:rsidRPr="005D7B55">
        <w:rPr>
          <w:rFonts w:ascii="Calibri" w:hAnsi="Calibri" w:cs="Calibri"/>
          <w:bCs/>
          <w:iCs/>
          <w:szCs w:val="26"/>
        </w:rPr>
        <w:t>Member need to apply thru BEFS portal of the exchange.</w:t>
      </w:r>
    </w:p>
    <w:p w14:paraId="1CC66EB6" w14:textId="58290034" w:rsidR="00E6360B" w:rsidRPr="00E6360B" w:rsidRDefault="00E6360B" w:rsidP="00B74D82">
      <w:pPr>
        <w:pStyle w:val="ListParagraph"/>
        <w:numPr>
          <w:ilvl w:val="0"/>
          <w:numId w:val="18"/>
        </w:numPr>
        <w:shd w:val="clear" w:color="auto" w:fill="FFFFFF"/>
        <w:spacing w:after="60"/>
        <w:jc w:val="both"/>
        <w:outlineLvl w:val="4"/>
        <w:rPr>
          <w:rFonts w:ascii="Calibri" w:hAnsi="Calibri" w:cs="Calibri"/>
          <w:bCs/>
          <w:iCs/>
          <w:szCs w:val="26"/>
        </w:rPr>
      </w:pPr>
      <w:r>
        <w:rPr>
          <w:rFonts w:ascii="Calibri" w:hAnsi="Calibri" w:cs="Calibri"/>
          <w:bCs/>
          <w:iCs/>
          <w:szCs w:val="26"/>
        </w:rPr>
        <w:t>Designated p</w:t>
      </w:r>
      <w:r w:rsidRPr="00E6360B">
        <w:rPr>
          <w:rFonts w:ascii="Calibri" w:hAnsi="Calibri" w:cs="Calibri"/>
          <w:bCs/>
          <w:iCs/>
          <w:szCs w:val="26"/>
        </w:rPr>
        <w:t xml:space="preserve">rimary market maker shall be </w:t>
      </w:r>
      <w:r>
        <w:rPr>
          <w:rFonts w:ascii="Calibri" w:hAnsi="Calibri" w:cs="Calibri"/>
          <w:bCs/>
          <w:iCs/>
          <w:szCs w:val="26"/>
        </w:rPr>
        <w:t xml:space="preserve">automatically </w:t>
      </w:r>
      <w:r w:rsidRPr="00E6360B">
        <w:rPr>
          <w:rFonts w:ascii="Calibri" w:hAnsi="Calibri" w:cs="Calibri"/>
          <w:bCs/>
          <w:iCs/>
          <w:szCs w:val="26"/>
        </w:rPr>
        <w:t>considered as a secondary market maker</w:t>
      </w:r>
      <w:r>
        <w:rPr>
          <w:rFonts w:ascii="Calibri" w:hAnsi="Calibri" w:cs="Calibri"/>
          <w:bCs/>
          <w:iCs/>
          <w:szCs w:val="26"/>
        </w:rPr>
        <w:t xml:space="preserve"> for the same contract.</w:t>
      </w:r>
    </w:p>
    <w:p w14:paraId="7444EE00" w14:textId="77777777" w:rsidR="00B74D82" w:rsidRPr="005D7B55" w:rsidRDefault="00B74D82" w:rsidP="00B74D82">
      <w:pPr>
        <w:spacing w:after="160" w:line="259" w:lineRule="auto"/>
        <w:rPr>
          <w:rFonts w:ascii="Calibri" w:hAnsi="Calibri" w:cs="Calibri"/>
          <w:b/>
          <w:caps/>
          <w:szCs w:val="18"/>
          <w:u w:val="single"/>
        </w:rPr>
      </w:pPr>
    </w:p>
    <w:p w14:paraId="136B73BC" w14:textId="3601E6E0" w:rsidR="00B74D82" w:rsidRDefault="00F60B33" w:rsidP="00B74D82">
      <w:pPr>
        <w:spacing w:after="160" w:line="259" w:lineRule="auto"/>
        <w:rPr>
          <w:rFonts w:ascii="Calibri" w:hAnsi="Calibri" w:cs="Calibri"/>
          <w:b/>
          <w:bCs/>
          <w:u w:val="single"/>
        </w:rPr>
      </w:pPr>
      <w:r>
        <w:rPr>
          <w:rFonts w:ascii="Calibri" w:hAnsi="Calibri" w:cs="Calibri"/>
          <w:b/>
          <w:bCs/>
          <w:u w:val="single"/>
        </w:rPr>
        <w:t>(C) Incentive Payout</w:t>
      </w:r>
    </w:p>
    <w:p w14:paraId="1B05B49D" w14:textId="13726109" w:rsidR="00F60B33" w:rsidRDefault="00F60B33" w:rsidP="00F60B33">
      <w:pPr>
        <w:pStyle w:val="ListParagraph"/>
        <w:numPr>
          <w:ilvl w:val="0"/>
          <w:numId w:val="18"/>
        </w:numPr>
        <w:shd w:val="clear" w:color="auto" w:fill="FFFFFF"/>
        <w:spacing w:after="60"/>
        <w:jc w:val="both"/>
        <w:outlineLvl w:val="4"/>
        <w:rPr>
          <w:rFonts w:ascii="Calibri" w:hAnsi="Calibri" w:cs="Calibri"/>
          <w:bCs/>
          <w:iCs/>
          <w:szCs w:val="26"/>
        </w:rPr>
      </w:pPr>
      <w:r w:rsidRPr="00F60B33">
        <w:rPr>
          <w:rFonts w:ascii="Calibri" w:hAnsi="Calibri" w:cs="Calibri"/>
          <w:bCs/>
          <w:iCs/>
          <w:szCs w:val="26"/>
        </w:rPr>
        <w:t>Quoting incentive shall be paid on pro-rata basis in case the scheme is launched or discontinued in middle of the month. In case designated market maker is appointed in middle of the month</w:t>
      </w:r>
      <w:r w:rsidR="00602291">
        <w:rPr>
          <w:rFonts w:ascii="Calibri" w:hAnsi="Calibri" w:cs="Calibri"/>
          <w:bCs/>
          <w:iCs/>
          <w:szCs w:val="26"/>
        </w:rPr>
        <w:t xml:space="preserve">, </w:t>
      </w:r>
      <w:r w:rsidRPr="00F60B33">
        <w:rPr>
          <w:rFonts w:ascii="Calibri" w:hAnsi="Calibri" w:cs="Calibri"/>
          <w:bCs/>
          <w:iCs/>
          <w:szCs w:val="26"/>
        </w:rPr>
        <w:t>both previous and new market maker will receive quoting incentive on pro-rata basis, if qualified.</w:t>
      </w:r>
    </w:p>
    <w:p w14:paraId="2DA98FDE" w14:textId="75FEB2F2" w:rsidR="00F60B33" w:rsidRDefault="00F60B33" w:rsidP="00F60B33">
      <w:pPr>
        <w:pStyle w:val="ListParagraph"/>
        <w:numPr>
          <w:ilvl w:val="0"/>
          <w:numId w:val="18"/>
        </w:numPr>
        <w:shd w:val="clear" w:color="auto" w:fill="FFFFFF"/>
        <w:spacing w:after="60"/>
        <w:jc w:val="both"/>
        <w:outlineLvl w:val="4"/>
        <w:rPr>
          <w:rFonts w:ascii="Calibri" w:hAnsi="Calibri" w:cs="Calibri"/>
          <w:bCs/>
          <w:iCs/>
          <w:szCs w:val="26"/>
        </w:rPr>
      </w:pPr>
      <w:r>
        <w:rPr>
          <w:rFonts w:ascii="Calibri" w:hAnsi="Calibri" w:cs="Calibri"/>
          <w:bCs/>
          <w:iCs/>
          <w:szCs w:val="26"/>
        </w:rPr>
        <w:t xml:space="preserve">Incentive shall be calculated on daily basis and shall be paid on monthly basis to the </w:t>
      </w:r>
      <w:r w:rsidR="001B23BD">
        <w:rPr>
          <w:rFonts w:ascii="Calibri" w:hAnsi="Calibri" w:cs="Calibri"/>
          <w:bCs/>
          <w:iCs/>
          <w:szCs w:val="26"/>
        </w:rPr>
        <w:t>market maker</w:t>
      </w:r>
      <w:r>
        <w:rPr>
          <w:rFonts w:ascii="Calibri" w:hAnsi="Calibri" w:cs="Calibri"/>
          <w:bCs/>
          <w:iCs/>
          <w:szCs w:val="26"/>
        </w:rPr>
        <w:t>.</w:t>
      </w:r>
      <w:r w:rsidR="001B23BD">
        <w:rPr>
          <w:rFonts w:ascii="Calibri" w:hAnsi="Calibri" w:cs="Calibri"/>
          <w:bCs/>
          <w:iCs/>
          <w:szCs w:val="26"/>
        </w:rPr>
        <w:t xml:space="preserve"> </w:t>
      </w:r>
    </w:p>
    <w:p w14:paraId="1C439EFC" w14:textId="269E55E7" w:rsidR="00B74D82" w:rsidRPr="008A5BDF" w:rsidRDefault="001B23BD" w:rsidP="0064330B">
      <w:pPr>
        <w:pStyle w:val="ListParagraph"/>
        <w:numPr>
          <w:ilvl w:val="0"/>
          <w:numId w:val="18"/>
        </w:numPr>
        <w:shd w:val="clear" w:color="auto" w:fill="FFFFFF"/>
        <w:spacing w:after="160" w:line="259" w:lineRule="auto"/>
        <w:jc w:val="both"/>
        <w:outlineLvl w:val="4"/>
        <w:rPr>
          <w:rFonts w:ascii="Calibri" w:hAnsi="Calibri" w:cs="Calibri"/>
          <w:b/>
          <w:bCs/>
          <w:u w:val="single"/>
        </w:rPr>
      </w:pPr>
      <w:r w:rsidRPr="008A5BDF">
        <w:rPr>
          <w:rFonts w:ascii="Calibri" w:hAnsi="Calibri" w:cs="Calibri"/>
          <w:bCs/>
          <w:iCs/>
          <w:szCs w:val="26"/>
        </w:rPr>
        <w:t>Respective market maker will be required to submit GST invoice on monthly basis for release of incentive payout.</w:t>
      </w:r>
    </w:p>
    <w:sectPr w:rsidR="00B74D82" w:rsidRPr="008A5BD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DD012" w14:textId="77777777" w:rsidR="001159A1" w:rsidRDefault="001159A1">
      <w:r>
        <w:separator/>
      </w:r>
    </w:p>
  </w:endnote>
  <w:endnote w:type="continuationSeparator" w:id="0">
    <w:p w14:paraId="61099FBD" w14:textId="77777777" w:rsidR="001159A1" w:rsidRDefault="00115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503680"/>
      <w:docPartObj>
        <w:docPartGallery w:val="Page Numbers (Bottom of Page)"/>
        <w:docPartUnique/>
      </w:docPartObj>
    </w:sdtPr>
    <w:sdtEndPr/>
    <w:sdtContent>
      <w:sdt>
        <w:sdtPr>
          <w:id w:val="-1769616900"/>
          <w:docPartObj>
            <w:docPartGallery w:val="Page Numbers (Top of Page)"/>
            <w:docPartUnique/>
          </w:docPartObj>
        </w:sdtPr>
        <w:sdtEndPr/>
        <w:sdtContent>
          <w:p w14:paraId="0125E13D" w14:textId="6E2673E2" w:rsidR="0035625A" w:rsidRDefault="0035625A">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DAAEF99" w14:textId="77777777" w:rsidR="0035625A" w:rsidRDefault="00356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A4693" w14:textId="77777777" w:rsidR="001159A1" w:rsidRDefault="001159A1">
      <w:r>
        <w:separator/>
      </w:r>
    </w:p>
  </w:footnote>
  <w:footnote w:type="continuationSeparator" w:id="0">
    <w:p w14:paraId="3CF3688B" w14:textId="77777777" w:rsidR="001159A1" w:rsidRDefault="00115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317E8"/>
    <w:multiLevelType w:val="hybridMultilevel"/>
    <w:tmpl w:val="8682BB56"/>
    <w:lvl w:ilvl="0" w:tplc="043CF222">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0C87CC7"/>
    <w:multiLevelType w:val="hybridMultilevel"/>
    <w:tmpl w:val="2C9473AA"/>
    <w:lvl w:ilvl="0" w:tplc="04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11F4611A"/>
    <w:multiLevelType w:val="hybridMultilevel"/>
    <w:tmpl w:val="E9062686"/>
    <w:lvl w:ilvl="0" w:tplc="40090003">
      <w:start w:val="1"/>
      <w:numFmt w:val="bullet"/>
      <w:lvlText w:val="o"/>
      <w:lvlJc w:val="left"/>
      <w:pPr>
        <w:ind w:left="720" w:hanging="360"/>
      </w:pPr>
      <w:rPr>
        <w:rFonts w:ascii="Courier New" w:hAnsi="Courier New" w:cs="Courier New"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2C24802"/>
    <w:multiLevelType w:val="hybridMultilevel"/>
    <w:tmpl w:val="A216D6AC"/>
    <w:lvl w:ilvl="0" w:tplc="E410D31E">
      <w:start w:val="1"/>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41B1608"/>
    <w:multiLevelType w:val="hybridMultilevel"/>
    <w:tmpl w:val="E9C6EC60"/>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87F7649"/>
    <w:multiLevelType w:val="hybridMultilevel"/>
    <w:tmpl w:val="1FB6C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B2096"/>
    <w:multiLevelType w:val="hybridMultilevel"/>
    <w:tmpl w:val="7F5418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1EC089C"/>
    <w:multiLevelType w:val="hybridMultilevel"/>
    <w:tmpl w:val="1340BAF4"/>
    <w:lvl w:ilvl="0" w:tplc="40090015">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268628B3"/>
    <w:multiLevelType w:val="hybridMultilevel"/>
    <w:tmpl w:val="7004E0C4"/>
    <w:lvl w:ilvl="0" w:tplc="1C38D2FA">
      <w:numFmt w:val="decimal"/>
      <w:lvlText w:val="%1."/>
      <w:lvlJc w:val="left"/>
      <w:pPr>
        <w:ind w:left="900" w:hanging="5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89C2120"/>
    <w:multiLevelType w:val="hybridMultilevel"/>
    <w:tmpl w:val="4DAC1414"/>
    <w:lvl w:ilvl="0" w:tplc="91B0764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E010E9C"/>
    <w:multiLevelType w:val="hybridMultilevel"/>
    <w:tmpl w:val="2F9A8924"/>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344457B5"/>
    <w:multiLevelType w:val="hybridMultilevel"/>
    <w:tmpl w:val="C78CF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32C05"/>
    <w:multiLevelType w:val="hybridMultilevel"/>
    <w:tmpl w:val="DE1A0568"/>
    <w:lvl w:ilvl="0" w:tplc="40090013">
      <w:start w:val="1"/>
      <w:numFmt w:val="upp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3" w15:restartNumberingAfterBreak="0">
    <w:nsid w:val="3AD66557"/>
    <w:multiLevelType w:val="hybridMultilevel"/>
    <w:tmpl w:val="EA28B5D2"/>
    <w:lvl w:ilvl="0" w:tplc="91B0764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ED00082"/>
    <w:multiLevelType w:val="hybridMultilevel"/>
    <w:tmpl w:val="3B42D50E"/>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13E337D"/>
    <w:multiLevelType w:val="hybridMultilevel"/>
    <w:tmpl w:val="42DA34FA"/>
    <w:lvl w:ilvl="0" w:tplc="D91A6126">
      <w:numFmt w:val="decimal"/>
      <w:lvlText w:val="%1."/>
      <w:lvlJc w:val="left"/>
      <w:pPr>
        <w:ind w:left="900" w:hanging="5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2BC6584"/>
    <w:multiLevelType w:val="hybridMultilevel"/>
    <w:tmpl w:val="68668DB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4913E60"/>
    <w:multiLevelType w:val="hybridMultilevel"/>
    <w:tmpl w:val="91D07E62"/>
    <w:lvl w:ilvl="0" w:tplc="A4CEE624">
      <w:start w:val="1"/>
      <w:numFmt w:val="upperLetter"/>
      <w:lvlText w:val="%1."/>
      <w:lvlJc w:val="left"/>
      <w:pPr>
        <w:ind w:left="360" w:hanging="360"/>
      </w:pPr>
      <w:rPr>
        <w:rFonts w:ascii="Calibri" w:eastAsia="Times New Roman" w:hAnsi="Calibri"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4C04D89"/>
    <w:multiLevelType w:val="hybridMultilevel"/>
    <w:tmpl w:val="807CBDB2"/>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77D5556"/>
    <w:multiLevelType w:val="hybridMultilevel"/>
    <w:tmpl w:val="68668DB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9E2DEB"/>
    <w:multiLevelType w:val="hybridMultilevel"/>
    <w:tmpl w:val="A5D08B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9E7C0A"/>
    <w:multiLevelType w:val="hybridMultilevel"/>
    <w:tmpl w:val="FD44B0BC"/>
    <w:lvl w:ilvl="0" w:tplc="5D34020C">
      <w:start w:val="2"/>
      <w:numFmt w:val="bullet"/>
      <w:lvlText w:val="-"/>
      <w:lvlJc w:val="left"/>
      <w:pPr>
        <w:ind w:left="720" w:hanging="360"/>
      </w:pPr>
      <w:rPr>
        <w:rFonts w:ascii="Calibri" w:eastAsia="Times New Roman" w:hAnsi="Calibri" w:cs="Calibri"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5AB92F8F"/>
    <w:multiLevelType w:val="hybridMultilevel"/>
    <w:tmpl w:val="822675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B297273"/>
    <w:multiLevelType w:val="hybridMultilevel"/>
    <w:tmpl w:val="EA6E3548"/>
    <w:lvl w:ilvl="0" w:tplc="40090015">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622C6AAF"/>
    <w:multiLevelType w:val="hybridMultilevel"/>
    <w:tmpl w:val="22D805A0"/>
    <w:lvl w:ilvl="0" w:tplc="C3B8EC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4613C12"/>
    <w:multiLevelType w:val="hybridMultilevel"/>
    <w:tmpl w:val="6D40AB02"/>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4DE522B"/>
    <w:multiLevelType w:val="hybridMultilevel"/>
    <w:tmpl w:val="118098FC"/>
    <w:lvl w:ilvl="0" w:tplc="2DA0ACA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5232C29"/>
    <w:multiLevelType w:val="hybridMultilevel"/>
    <w:tmpl w:val="926A54A0"/>
    <w:lvl w:ilvl="0" w:tplc="4009000B">
      <w:start w:val="1"/>
      <w:numFmt w:val="bullet"/>
      <w:lvlText w:val=""/>
      <w:lvlJc w:val="left"/>
      <w:pPr>
        <w:ind w:left="1080" w:hanging="360"/>
      </w:pPr>
      <w:rPr>
        <w:rFonts w:ascii="Wingdings" w:hAnsi="Wingdings"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65AE09B9"/>
    <w:multiLevelType w:val="hybridMultilevel"/>
    <w:tmpl w:val="23888E22"/>
    <w:lvl w:ilvl="0" w:tplc="C9E864B6">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9896DD2"/>
    <w:multiLevelType w:val="hybridMultilevel"/>
    <w:tmpl w:val="A0AA3D6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A5478F5"/>
    <w:multiLevelType w:val="hybridMultilevel"/>
    <w:tmpl w:val="A0DEF870"/>
    <w:lvl w:ilvl="0" w:tplc="0EAC5E2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15:restartNumberingAfterBreak="0">
    <w:nsid w:val="716759CC"/>
    <w:multiLevelType w:val="hybridMultilevel"/>
    <w:tmpl w:val="6302CCE0"/>
    <w:lvl w:ilvl="0" w:tplc="40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72A72E7B"/>
    <w:multiLevelType w:val="hybridMultilevel"/>
    <w:tmpl w:val="ED50C1A2"/>
    <w:lvl w:ilvl="0" w:tplc="9E8E59F8">
      <w:start w:val="5"/>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3183D06"/>
    <w:multiLevelType w:val="hybridMultilevel"/>
    <w:tmpl w:val="F9CCAB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3721BEA"/>
    <w:multiLevelType w:val="hybridMultilevel"/>
    <w:tmpl w:val="224888D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7C714BA3"/>
    <w:multiLevelType w:val="multilevel"/>
    <w:tmpl w:val="D8E67622"/>
    <w:lvl w:ilvl="0">
      <w:start w:val="1"/>
      <w:numFmt w:val="decimal"/>
      <w:lvlText w:val="%1.0"/>
      <w:lvlJc w:val="left"/>
      <w:pPr>
        <w:ind w:left="600" w:hanging="600"/>
      </w:pPr>
      <w:rPr>
        <w:rFonts w:hint="default"/>
      </w:rPr>
    </w:lvl>
    <w:lvl w:ilvl="1">
      <w:start w:val="1"/>
      <w:numFmt w:val="decimalZero"/>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CB8770B"/>
    <w:multiLevelType w:val="hybridMultilevel"/>
    <w:tmpl w:val="88582E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3"/>
  </w:num>
  <w:num w:numId="4">
    <w:abstractNumId w:val="7"/>
  </w:num>
  <w:num w:numId="5">
    <w:abstractNumId w:val="26"/>
  </w:num>
  <w:num w:numId="6">
    <w:abstractNumId w:val="31"/>
  </w:num>
  <w:num w:numId="7">
    <w:abstractNumId w:val="23"/>
  </w:num>
  <w:num w:numId="8">
    <w:abstractNumId w:val="30"/>
  </w:num>
  <w:num w:numId="9">
    <w:abstractNumId w:val="14"/>
  </w:num>
  <w:num w:numId="10">
    <w:abstractNumId w:val="0"/>
  </w:num>
  <w:num w:numId="11">
    <w:abstractNumId w:val="12"/>
  </w:num>
  <w:num w:numId="12">
    <w:abstractNumId w:val="19"/>
  </w:num>
  <w:num w:numId="13">
    <w:abstractNumId w:val="16"/>
  </w:num>
  <w:num w:numId="14">
    <w:abstractNumId w:val="25"/>
  </w:num>
  <w:num w:numId="15">
    <w:abstractNumId w:val="1"/>
  </w:num>
  <w:num w:numId="16">
    <w:abstractNumId w:val="6"/>
  </w:num>
  <w:num w:numId="17">
    <w:abstractNumId w:val="13"/>
  </w:num>
  <w:num w:numId="18">
    <w:abstractNumId w:val="21"/>
  </w:num>
  <w:num w:numId="19">
    <w:abstractNumId w:val="29"/>
  </w:num>
  <w:num w:numId="20">
    <w:abstractNumId w:val="24"/>
  </w:num>
  <w:num w:numId="21">
    <w:abstractNumId w:val="4"/>
  </w:num>
  <w:num w:numId="22">
    <w:abstractNumId w:val="27"/>
  </w:num>
  <w:num w:numId="23">
    <w:abstractNumId w:val="34"/>
  </w:num>
  <w:num w:numId="24">
    <w:abstractNumId w:val="10"/>
  </w:num>
  <w:num w:numId="25">
    <w:abstractNumId w:val="2"/>
  </w:num>
  <w:num w:numId="26">
    <w:abstractNumId w:val="18"/>
  </w:num>
  <w:num w:numId="27">
    <w:abstractNumId w:val="3"/>
  </w:num>
  <w:num w:numId="28">
    <w:abstractNumId w:val="22"/>
  </w:num>
  <w:num w:numId="29">
    <w:abstractNumId w:val="9"/>
  </w:num>
  <w:num w:numId="30">
    <w:abstractNumId w:val="11"/>
  </w:num>
  <w:num w:numId="31">
    <w:abstractNumId w:val="5"/>
  </w:num>
  <w:num w:numId="32">
    <w:abstractNumId w:val="32"/>
  </w:num>
  <w:num w:numId="33">
    <w:abstractNumId w:val="15"/>
  </w:num>
  <w:num w:numId="34">
    <w:abstractNumId w:val="8"/>
  </w:num>
  <w:num w:numId="35">
    <w:abstractNumId w:val="35"/>
  </w:num>
  <w:num w:numId="36">
    <w:abstractNumId w:val="28"/>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732"/>
    <w:rsid w:val="000135F5"/>
    <w:rsid w:val="0003648A"/>
    <w:rsid w:val="000B30D4"/>
    <w:rsid w:val="000C78F4"/>
    <w:rsid w:val="000D287F"/>
    <w:rsid w:val="000E2E89"/>
    <w:rsid w:val="000F628F"/>
    <w:rsid w:val="001159A1"/>
    <w:rsid w:val="0014072F"/>
    <w:rsid w:val="00181136"/>
    <w:rsid w:val="001B23BD"/>
    <w:rsid w:val="00221CC0"/>
    <w:rsid w:val="00282626"/>
    <w:rsid w:val="0029546B"/>
    <w:rsid w:val="002A475F"/>
    <w:rsid w:val="002B5732"/>
    <w:rsid w:val="002C63B7"/>
    <w:rsid w:val="002E30F3"/>
    <w:rsid w:val="002E5204"/>
    <w:rsid w:val="003151CD"/>
    <w:rsid w:val="003152AA"/>
    <w:rsid w:val="003557AF"/>
    <w:rsid w:val="0035625A"/>
    <w:rsid w:val="0036448E"/>
    <w:rsid w:val="0038148E"/>
    <w:rsid w:val="003941CD"/>
    <w:rsid w:val="003E0BA1"/>
    <w:rsid w:val="00416157"/>
    <w:rsid w:val="00470DA9"/>
    <w:rsid w:val="00513A25"/>
    <w:rsid w:val="005763C0"/>
    <w:rsid w:val="005910DB"/>
    <w:rsid w:val="005C508A"/>
    <w:rsid w:val="005D7B55"/>
    <w:rsid w:val="005E6D3F"/>
    <w:rsid w:val="00602291"/>
    <w:rsid w:val="0061732E"/>
    <w:rsid w:val="00623312"/>
    <w:rsid w:val="00686348"/>
    <w:rsid w:val="006C5D57"/>
    <w:rsid w:val="006F192F"/>
    <w:rsid w:val="007217AF"/>
    <w:rsid w:val="007655BF"/>
    <w:rsid w:val="007A3A05"/>
    <w:rsid w:val="007D35A4"/>
    <w:rsid w:val="007F2204"/>
    <w:rsid w:val="00801E81"/>
    <w:rsid w:val="00804832"/>
    <w:rsid w:val="00877D6E"/>
    <w:rsid w:val="008A5BDF"/>
    <w:rsid w:val="008E01A6"/>
    <w:rsid w:val="008E411D"/>
    <w:rsid w:val="0097147D"/>
    <w:rsid w:val="00972FBF"/>
    <w:rsid w:val="009800C7"/>
    <w:rsid w:val="00983BB4"/>
    <w:rsid w:val="00991D99"/>
    <w:rsid w:val="009B263F"/>
    <w:rsid w:val="009E3D4F"/>
    <w:rsid w:val="00AA4CB8"/>
    <w:rsid w:val="00AB7D4F"/>
    <w:rsid w:val="00B43D6E"/>
    <w:rsid w:val="00B457A6"/>
    <w:rsid w:val="00B45E58"/>
    <w:rsid w:val="00B560CB"/>
    <w:rsid w:val="00B74D82"/>
    <w:rsid w:val="00BB6F33"/>
    <w:rsid w:val="00BC6687"/>
    <w:rsid w:val="00C03ABD"/>
    <w:rsid w:val="00C602F7"/>
    <w:rsid w:val="00C96C37"/>
    <w:rsid w:val="00CC46F8"/>
    <w:rsid w:val="00CF0819"/>
    <w:rsid w:val="00D0415A"/>
    <w:rsid w:val="00D73026"/>
    <w:rsid w:val="00D94907"/>
    <w:rsid w:val="00DA1A1F"/>
    <w:rsid w:val="00DF4F27"/>
    <w:rsid w:val="00E13A78"/>
    <w:rsid w:val="00E3785B"/>
    <w:rsid w:val="00E57A2D"/>
    <w:rsid w:val="00E6360B"/>
    <w:rsid w:val="00E67E88"/>
    <w:rsid w:val="00E86408"/>
    <w:rsid w:val="00ED2633"/>
    <w:rsid w:val="00ED4A3C"/>
    <w:rsid w:val="00EE3D89"/>
    <w:rsid w:val="00F2697D"/>
    <w:rsid w:val="00F60B33"/>
    <w:rsid w:val="00F72B86"/>
    <w:rsid w:val="00F91D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7E363"/>
  <w15:chartTrackingRefBased/>
  <w15:docId w15:val="{1DE3972D-26FC-4631-9CC1-47AA8FF9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D22"/>
    <w:pPr>
      <w:spacing w:after="0" w:line="240" w:lineRule="auto"/>
    </w:pPr>
    <w:rPr>
      <w:rFonts w:ascii="Times New Roman" w:eastAsia="Times New Roman" w:hAnsi="Times New Roman" w:cs="Mangal"/>
      <w:sz w:val="24"/>
      <w:szCs w:val="24"/>
      <w:lang w:val="en-US" w:bidi="hi-IN"/>
    </w:rPr>
  </w:style>
  <w:style w:type="paragraph" w:styleId="Heading1">
    <w:name w:val="heading 1"/>
    <w:basedOn w:val="Normal"/>
    <w:next w:val="Normal"/>
    <w:link w:val="Heading1Char"/>
    <w:qFormat/>
    <w:rsid w:val="00F91D22"/>
    <w:pPr>
      <w:keepNext/>
      <w:outlineLvl w:val="0"/>
    </w:pPr>
    <w:rPr>
      <w:rFonts w:eastAsia="Arial Unicode MS" w:cs="Times New Roman"/>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1D22"/>
    <w:rPr>
      <w:rFonts w:ascii="Times New Roman" w:eastAsia="Arial Unicode MS" w:hAnsi="Times New Roman" w:cs="Times New Roman"/>
      <w:sz w:val="24"/>
      <w:szCs w:val="20"/>
      <w:u w:val="single"/>
      <w:lang w:val="en-US"/>
    </w:rPr>
  </w:style>
  <w:style w:type="paragraph" w:styleId="ListParagraph">
    <w:name w:val="List Paragraph"/>
    <w:basedOn w:val="Normal"/>
    <w:uiPriority w:val="34"/>
    <w:qFormat/>
    <w:rsid w:val="00F91D22"/>
    <w:pPr>
      <w:ind w:left="720"/>
      <w:contextualSpacing/>
    </w:pPr>
    <w:rPr>
      <w:szCs w:val="21"/>
    </w:rPr>
  </w:style>
  <w:style w:type="table" w:styleId="TableGrid">
    <w:name w:val="Table Grid"/>
    <w:basedOn w:val="TableNormal"/>
    <w:uiPriority w:val="39"/>
    <w:rsid w:val="00F91D22"/>
    <w:pPr>
      <w:spacing w:after="0" w:line="240" w:lineRule="auto"/>
    </w:pPr>
    <w:rPr>
      <w:rFonts w:ascii="Calibri" w:eastAsia="Calibri" w:hAnsi="Calibri" w:cs="Times New Roman"/>
      <w:sz w:val="20"/>
      <w:szCs w:val="20"/>
      <w:lang w:val="en-US"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91D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1D22"/>
    <w:rPr>
      <w:rFonts w:ascii="Lucida Grande" w:eastAsia="Times New Roman" w:hAnsi="Lucida Grande" w:cs="Lucida Grande"/>
      <w:sz w:val="18"/>
      <w:szCs w:val="18"/>
      <w:lang w:val="en-US" w:bidi="hi-IN"/>
    </w:rPr>
  </w:style>
  <w:style w:type="paragraph" w:styleId="Header">
    <w:name w:val="header"/>
    <w:basedOn w:val="Normal"/>
    <w:link w:val="HeaderChar"/>
    <w:uiPriority w:val="99"/>
    <w:unhideWhenUsed/>
    <w:rsid w:val="00F91D22"/>
    <w:pPr>
      <w:tabs>
        <w:tab w:val="center" w:pos="4680"/>
        <w:tab w:val="right" w:pos="9360"/>
      </w:tabs>
    </w:pPr>
    <w:rPr>
      <w:szCs w:val="21"/>
    </w:rPr>
  </w:style>
  <w:style w:type="character" w:customStyle="1" w:styleId="HeaderChar">
    <w:name w:val="Header Char"/>
    <w:basedOn w:val="DefaultParagraphFont"/>
    <w:link w:val="Header"/>
    <w:uiPriority w:val="99"/>
    <w:rsid w:val="00F91D22"/>
    <w:rPr>
      <w:rFonts w:ascii="Times New Roman" w:eastAsia="Times New Roman" w:hAnsi="Times New Roman" w:cs="Mangal"/>
      <w:sz w:val="24"/>
      <w:szCs w:val="21"/>
      <w:lang w:val="en-US" w:bidi="hi-IN"/>
    </w:rPr>
  </w:style>
  <w:style w:type="paragraph" w:styleId="Footer">
    <w:name w:val="footer"/>
    <w:basedOn w:val="Normal"/>
    <w:link w:val="FooterChar"/>
    <w:uiPriority w:val="99"/>
    <w:unhideWhenUsed/>
    <w:rsid w:val="00F91D22"/>
    <w:pPr>
      <w:tabs>
        <w:tab w:val="center" w:pos="4680"/>
        <w:tab w:val="right" w:pos="9360"/>
      </w:tabs>
    </w:pPr>
    <w:rPr>
      <w:szCs w:val="21"/>
    </w:rPr>
  </w:style>
  <w:style w:type="character" w:customStyle="1" w:styleId="FooterChar">
    <w:name w:val="Footer Char"/>
    <w:basedOn w:val="DefaultParagraphFont"/>
    <w:link w:val="Footer"/>
    <w:uiPriority w:val="99"/>
    <w:rsid w:val="00F91D22"/>
    <w:rPr>
      <w:rFonts w:ascii="Times New Roman" w:eastAsia="Times New Roman" w:hAnsi="Times New Roman" w:cs="Mangal"/>
      <w:sz w:val="24"/>
      <w:szCs w:val="21"/>
      <w:lang w:val="en-US" w:bidi="hi-IN"/>
    </w:rPr>
  </w:style>
  <w:style w:type="paragraph" w:customStyle="1" w:styleId="Default">
    <w:name w:val="Default"/>
    <w:rsid w:val="00F91D22"/>
    <w:pPr>
      <w:autoSpaceDE w:val="0"/>
      <w:autoSpaceDN w:val="0"/>
      <w:adjustRightInd w:val="0"/>
      <w:spacing w:after="0" w:line="240" w:lineRule="auto"/>
    </w:pPr>
    <w:rPr>
      <w:rFonts w:ascii="Georgia" w:eastAsia="Calibri" w:hAnsi="Georgia" w:cs="Georgia"/>
      <w:color w:val="000000"/>
      <w:sz w:val="24"/>
      <w:szCs w:val="24"/>
      <w:lang w:val="en-US"/>
    </w:rPr>
  </w:style>
  <w:style w:type="paragraph" w:styleId="NormalWeb">
    <w:name w:val="Normal (Web)"/>
    <w:basedOn w:val="Normal"/>
    <w:uiPriority w:val="99"/>
    <w:semiHidden/>
    <w:unhideWhenUsed/>
    <w:rsid w:val="00F91D22"/>
    <w:pPr>
      <w:spacing w:after="150"/>
    </w:pPr>
    <w:rPr>
      <w:rFonts w:cs="Times New Roman"/>
      <w:lang w:val="en-IN" w:eastAsia="en-IN" w:bidi="ar-SA"/>
    </w:rPr>
  </w:style>
  <w:style w:type="character" w:styleId="Strong">
    <w:name w:val="Strong"/>
    <w:uiPriority w:val="22"/>
    <w:qFormat/>
    <w:rsid w:val="00F91D22"/>
    <w:rPr>
      <w:b/>
      <w:bCs/>
    </w:rPr>
  </w:style>
  <w:style w:type="numbering" w:customStyle="1" w:styleId="NoList1">
    <w:name w:val="No List1"/>
    <w:next w:val="NoList"/>
    <w:uiPriority w:val="99"/>
    <w:semiHidden/>
    <w:unhideWhenUsed/>
    <w:rsid w:val="00F91D22"/>
  </w:style>
  <w:style w:type="table" w:customStyle="1" w:styleId="TableGrid1">
    <w:name w:val="Table Grid1"/>
    <w:basedOn w:val="TableNormal"/>
    <w:next w:val="TableGrid"/>
    <w:uiPriority w:val="59"/>
    <w:rsid w:val="00F91D22"/>
    <w:pPr>
      <w:spacing w:after="0" w:line="240" w:lineRule="auto"/>
    </w:pPr>
    <w:rPr>
      <w:rFonts w:ascii="Calibri" w:eastAsia="Calibri" w:hAnsi="Calibri" w:cs="Times New Roman"/>
      <w:sz w:val="20"/>
      <w:szCs w:val="20"/>
      <w:lang w:val="en-US"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0667">
      <w:bodyDiv w:val="1"/>
      <w:marLeft w:val="0"/>
      <w:marRight w:val="0"/>
      <w:marTop w:val="0"/>
      <w:marBottom w:val="0"/>
      <w:divBdr>
        <w:top w:val="none" w:sz="0" w:space="0" w:color="auto"/>
        <w:left w:val="none" w:sz="0" w:space="0" w:color="auto"/>
        <w:bottom w:val="none" w:sz="0" w:space="0" w:color="auto"/>
        <w:right w:val="none" w:sz="0" w:space="0" w:color="auto"/>
      </w:divBdr>
    </w:div>
    <w:div w:id="23870446">
      <w:bodyDiv w:val="1"/>
      <w:marLeft w:val="0"/>
      <w:marRight w:val="0"/>
      <w:marTop w:val="0"/>
      <w:marBottom w:val="0"/>
      <w:divBdr>
        <w:top w:val="none" w:sz="0" w:space="0" w:color="auto"/>
        <w:left w:val="none" w:sz="0" w:space="0" w:color="auto"/>
        <w:bottom w:val="none" w:sz="0" w:space="0" w:color="auto"/>
        <w:right w:val="none" w:sz="0" w:space="0" w:color="auto"/>
      </w:divBdr>
    </w:div>
    <w:div w:id="279459060">
      <w:bodyDiv w:val="1"/>
      <w:marLeft w:val="0"/>
      <w:marRight w:val="0"/>
      <w:marTop w:val="0"/>
      <w:marBottom w:val="0"/>
      <w:divBdr>
        <w:top w:val="none" w:sz="0" w:space="0" w:color="auto"/>
        <w:left w:val="none" w:sz="0" w:space="0" w:color="auto"/>
        <w:bottom w:val="none" w:sz="0" w:space="0" w:color="auto"/>
        <w:right w:val="none" w:sz="0" w:space="0" w:color="auto"/>
      </w:divBdr>
    </w:div>
    <w:div w:id="338118991">
      <w:bodyDiv w:val="1"/>
      <w:marLeft w:val="0"/>
      <w:marRight w:val="0"/>
      <w:marTop w:val="0"/>
      <w:marBottom w:val="0"/>
      <w:divBdr>
        <w:top w:val="none" w:sz="0" w:space="0" w:color="auto"/>
        <w:left w:val="none" w:sz="0" w:space="0" w:color="auto"/>
        <w:bottom w:val="none" w:sz="0" w:space="0" w:color="auto"/>
        <w:right w:val="none" w:sz="0" w:space="0" w:color="auto"/>
      </w:divBdr>
    </w:div>
    <w:div w:id="978192311">
      <w:bodyDiv w:val="1"/>
      <w:marLeft w:val="0"/>
      <w:marRight w:val="0"/>
      <w:marTop w:val="0"/>
      <w:marBottom w:val="0"/>
      <w:divBdr>
        <w:top w:val="none" w:sz="0" w:space="0" w:color="auto"/>
        <w:left w:val="none" w:sz="0" w:space="0" w:color="auto"/>
        <w:bottom w:val="none" w:sz="0" w:space="0" w:color="auto"/>
        <w:right w:val="none" w:sz="0" w:space="0" w:color="auto"/>
      </w:divBdr>
    </w:div>
    <w:div w:id="1075587279">
      <w:bodyDiv w:val="1"/>
      <w:marLeft w:val="0"/>
      <w:marRight w:val="0"/>
      <w:marTop w:val="0"/>
      <w:marBottom w:val="0"/>
      <w:divBdr>
        <w:top w:val="none" w:sz="0" w:space="0" w:color="auto"/>
        <w:left w:val="none" w:sz="0" w:space="0" w:color="auto"/>
        <w:bottom w:val="none" w:sz="0" w:space="0" w:color="auto"/>
        <w:right w:val="none" w:sz="0" w:space="0" w:color="auto"/>
      </w:divBdr>
    </w:div>
    <w:div w:id="1473597362">
      <w:bodyDiv w:val="1"/>
      <w:marLeft w:val="0"/>
      <w:marRight w:val="0"/>
      <w:marTop w:val="0"/>
      <w:marBottom w:val="0"/>
      <w:divBdr>
        <w:top w:val="none" w:sz="0" w:space="0" w:color="auto"/>
        <w:left w:val="none" w:sz="0" w:space="0" w:color="auto"/>
        <w:bottom w:val="none" w:sz="0" w:space="0" w:color="auto"/>
        <w:right w:val="none" w:sz="0" w:space="0" w:color="auto"/>
      </w:divBdr>
    </w:div>
    <w:div w:id="1961103521">
      <w:bodyDiv w:val="1"/>
      <w:marLeft w:val="0"/>
      <w:marRight w:val="0"/>
      <w:marTop w:val="0"/>
      <w:marBottom w:val="0"/>
      <w:divBdr>
        <w:top w:val="none" w:sz="0" w:space="0" w:color="auto"/>
        <w:left w:val="none" w:sz="0" w:space="0" w:color="auto"/>
        <w:bottom w:val="none" w:sz="0" w:space="0" w:color="auto"/>
        <w:right w:val="none" w:sz="0" w:space="0" w:color="auto"/>
      </w:divBdr>
    </w:div>
    <w:div w:id="209801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 Chaudhary</dc:creator>
  <cp:keywords/>
  <dc:description/>
  <cp:lastModifiedBy>Sameer Vaze</cp:lastModifiedBy>
  <cp:revision>8</cp:revision>
  <cp:lastPrinted>2019-07-29T07:41:00Z</cp:lastPrinted>
  <dcterms:created xsi:type="dcterms:W3CDTF">2019-08-05T06:13:00Z</dcterms:created>
  <dcterms:modified xsi:type="dcterms:W3CDTF">2019-08-05T10:28:00Z</dcterms:modified>
</cp:coreProperties>
</file>