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824" w:rsidRDefault="00A32824"/>
    <w:p w:rsidR="00A32824" w:rsidRDefault="00A32824" w:rsidP="00A32824">
      <w:pPr>
        <w:pStyle w:val="ListParagraph"/>
        <w:numPr>
          <w:ilvl w:val="0"/>
          <w:numId w:val="1"/>
        </w:numPr>
        <w:rPr>
          <w:b/>
        </w:rPr>
      </w:pPr>
      <w:r w:rsidRPr="00A32824">
        <w:rPr>
          <w:b/>
        </w:rPr>
        <w:t>ICDM/GSEC BULK DEAL UPLOAD</w:t>
      </w:r>
    </w:p>
    <w:p w:rsidR="00A32824" w:rsidRPr="00A32824" w:rsidRDefault="00A32824" w:rsidP="00A32824">
      <w:pPr>
        <w:pStyle w:val="ListParagraph"/>
        <w:ind w:left="36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"/>
        <w:gridCol w:w="1146"/>
        <w:gridCol w:w="1176"/>
        <w:gridCol w:w="837"/>
        <w:gridCol w:w="3866"/>
        <w:gridCol w:w="1897"/>
      </w:tblGrid>
      <w:tr w:rsidR="00A32824" w:rsidRPr="00A32824" w:rsidTr="00A32824">
        <w:trPr>
          <w:trHeight w:val="3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pPr>
              <w:rPr>
                <w:b/>
                <w:bCs/>
              </w:rPr>
            </w:pPr>
            <w:r w:rsidRPr="00A32824">
              <w:rPr>
                <w:b/>
                <w:bCs/>
              </w:rPr>
              <w:t>Fields Name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pPr>
              <w:rPr>
                <w:b/>
                <w:bCs/>
              </w:rPr>
            </w:pPr>
            <w:r w:rsidRPr="00A32824">
              <w:rPr>
                <w:b/>
                <w:bCs/>
              </w:rPr>
              <w:t>Data Type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pPr>
              <w:rPr>
                <w:b/>
                <w:bCs/>
              </w:rPr>
            </w:pPr>
            <w:r w:rsidRPr="00A32824">
              <w:rPr>
                <w:b/>
                <w:bCs/>
              </w:rPr>
              <w:t>Type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pPr>
              <w:rPr>
                <w:b/>
                <w:bCs/>
              </w:rPr>
            </w:pPr>
            <w:r w:rsidRPr="00A32824">
              <w:rPr>
                <w:b/>
                <w:bCs/>
              </w:rPr>
              <w:t>Description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Details</w:t>
            </w:r>
          </w:p>
        </w:tc>
      </w:tr>
      <w:tr w:rsidR="00A32824" w:rsidRPr="00A32824" w:rsidTr="00A32824">
        <w:trPr>
          <w:trHeight w:val="3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A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IssueType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 xml:space="preserve">[varchar](6) 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ICDM / GSEC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640" w:type="dxa"/>
            <w:vMerge w:val="restart"/>
            <w:hideMark/>
          </w:tcPr>
          <w:p w:rsidR="00A32824" w:rsidRPr="00A32824" w:rsidRDefault="00A32824" w:rsidP="00A32824">
            <w:r w:rsidRPr="00A32824">
              <w:t>B</w:t>
            </w:r>
          </w:p>
        </w:tc>
        <w:tc>
          <w:tcPr>
            <w:tcW w:w="2080" w:type="dxa"/>
            <w:vMerge w:val="restart"/>
            <w:noWrap/>
            <w:hideMark/>
          </w:tcPr>
          <w:p w:rsidR="00A32824" w:rsidRPr="00A32824" w:rsidRDefault="00A32824" w:rsidP="00A32824">
            <w:r w:rsidRPr="00A32824">
              <w:t>ISIN/Script Code</w:t>
            </w:r>
          </w:p>
        </w:tc>
        <w:tc>
          <w:tcPr>
            <w:tcW w:w="2140" w:type="dxa"/>
            <w:vMerge w:val="restart"/>
            <w:noWrap/>
            <w:hideMark/>
          </w:tcPr>
          <w:p w:rsidR="00A32824" w:rsidRPr="00A32824" w:rsidRDefault="00A32824" w:rsidP="00A32824">
            <w:r w:rsidRPr="00A32824">
              <w:t>[varchar](12)</w:t>
            </w:r>
          </w:p>
        </w:tc>
        <w:tc>
          <w:tcPr>
            <w:tcW w:w="1460" w:type="dxa"/>
            <w:vMerge w:val="restart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 xml:space="preserve">if(ICDM) Sebi ISIN Number,  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640" w:type="dxa"/>
            <w:vMerge/>
            <w:hideMark/>
          </w:tcPr>
          <w:p w:rsidR="00A32824" w:rsidRPr="00A32824" w:rsidRDefault="00A32824"/>
        </w:tc>
        <w:tc>
          <w:tcPr>
            <w:tcW w:w="2080" w:type="dxa"/>
            <w:vMerge/>
            <w:hideMark/>
          </w:tcPr>
          <w:p w:rsidR="00A32824" w:rsidRPr="00A32824" w:rsidRDefault="00A32824"/>
        </w:tc>
        <w:tc>
          <w:tcPr>
            <w:tcW w:w="2140" w:type="dxa"/>
            <w:vMerge/>
            <w:hideMark/>
          </w:tcPr>
          <w:p w:rsidR="00A32824" w:rsidRPr="00A32824" w:rsidRDefault="00A32824"/>
        </w:tc>
        <w:tc>
          <w:tcPr>
            <w:tcW w:w="1460" w:type="dxa"/>
            <w:vMerge/>
            <w:hideMark/>
          </w:tcPr>
          <w:p w:rsidR="00A32824" w:rsidRPr="00A32824" w:rsidRDefault="00A32824"/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if(GSEC) Bse Script code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C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Value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[decimal](19, 2)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Value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D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Price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[decimal](19, 4)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Price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E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OESettle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[int] (1)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Same Day : 0, T+1 : 1, T+2 : 2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F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Settlement Type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[int]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Exchange :1 / Bilateral : 2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G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Buyer Client LoginID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[varchar](30)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H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Seller Client LoginID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[varchar](30)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I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Counter Party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[varchar](30)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J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Specific Bargain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[int] (1)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Yes :1 / No : 0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795"/>
        </w:trPr>
        <w:tc>
          <w:tcPr>
            <w:tcW w:w="640" w:type="dxa"/>
            <w:vMerge w:val="restart"/>
            <w:noWrap/>
            <w:hideMark/>
          </w:tcPr>
          <w:p w:rsidR="00A32824" w:rsidRPr="00A32824" w:rsidRDefault="00A32824" w:rsidP="00A32824">
            <w:r w:rsidRPr="00A32824">
              <w:t>K</w:t>
            </w:r>
          </w:p>
        </w:tc>
        <w:tc>
          <w:tcPr>
            <w:tcW w:w="2080" w:type="dxa"/>
            <w:vMerge w:val="restart"/>
            <w:noWrap/>
            <w:hideMark/>
          </w:tcPr>
          <w:p w:rsidR="00A32824" w:rsidRPr="00A32824" w:rsidRDefault="00A32824" w:rsidP="00A32824">
            <w:r w:rsidRPr="00A32824">
              <w:t>Order type</w:t>
            </w:r>
          </w:p>
        </w:tc>
        <w:tc>
          <w:tcPr>
            <w:tcW w:w="2140" w:type="dxa"/>
            <w:vMerge w:val="restart"/>
            <w:noWrap/>
            <w:hideMark/>
          </w:tcPr>
          <w:p w:rsidR="00A32824" w:rsidRPr="00A32824" w:rsidRDefault="00A32824" w:rsidP="00A32824">
            <w:r w:rsidRPr="00A32824">
              <w:t>[int] (1)</w:t>
            </w:r>
          </w:p>
        </w:tc>
        <w:tc>
          <w:tcPr>
            <w:tcW w:w="1460" w:type="dxa"/>
            <w:vMerge w:val="restart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 xml:space="preserve">if(ICDM) F2 (Negotiated Deal) : 1, F3 (Cross Deal) : 2,  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780"/>
        </w:trPr>
        <w:tc>
          <w:tcPr>
            <w:tcW w:w="640" w:type="dxa"/>
            <w:vMerge/>
            <w:hideMark/>
          </w:tcPr>
          <w:p w:rsidR="00A32824" w:rsidRPr="00A32824" w:rsidRDefault="00A32824"/>
        </w:tc>
        <w:tc>
          <w:tcPr>
            <w:tcW w:w="2080" w:type="dxa"/>
            <w:vMerge/>
            <w:hideMark/>
          </w:tcPr>
          <w:p w:rsidR="00A32824" w:rsidRPr="00A32824" w:rsidRDefault="00A32824"/>
        </w:tc>
        <w:tc>
          <w:tcPr>
            <w:tcW w:w="2140" w:type="dxa"/>
            <w:vMerge/>
            <w:hideMark/>
          </w:tcPr>
          <w:p w:rsidR="00A32824" w:rsidRPr="00A32824" w:rsidRDefault="00A32824"/>
        </w:tc>
        <w:tc>
          <w:tcPr>
            <w:tcW w:w="1460" w:type="dxa"/>
            <w:vMerge/>
            <w:hideMark/>
          </w:tcPr>
          <w:p w:rsidR="00A32824" w:rsidRPr="00A32824" w:rsidRDefault="00A32824"/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if(GSEC) F3 : Negotiated : 1, Cross  : 2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96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L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Modified Accr Int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[decimal](19, 2)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Put correct Modified Accr Interest. Default value is 0 (zero). Don’t put blank value.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6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J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Time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[varchar](5)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C378D" w:rsidP="00A32824">
            <w:r w:rsidRPr="00A32824">
              <w:t>Execution</w:t>
            </w:r>
            <w:r w:rsidR="00A32824" w:rsidRPr="00A32824">
              <w:t xml:space="preserve"> Time. 24 hours format (HH:MM)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Only ICDM</w:t>
            </w:r>
          </w:p>
        </w:tc>
      </w:tr>
      <w:tr w:rsidR="00A32824" w:rsidRPr="00A32824" w:rsidTr="00A32824">
        <w:trPr>
          <w:trHeight w:val="795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K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Custody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VARCHAR(50)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F3 is not allowed for Custody / Only in F2 deal, Seller custody inputted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6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L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Deal Type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char(1)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 xml:space="preserve">B : Brokered / D : Direct (For Non </w:t>
            </w:r>
            <w:r w:rsidR="00AC378D" w:rsidRPr="00A32824">
              <w:t>Broker</w:t>
            </w:r>
            <w:r w:rsidRPr="00A32824">
              <w:t xml:space="preserve"> only)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C378D">
            <w:r w:rsidRPr="00A32824">
              <w:t>Only ICDM  (</w:t>
            </w:r>
            <w:r w:rsidR="00AC378D">
              <w:t>BOTH/SELL)</w:t>
            </w:r>
            <w:r w:rsidRPr="00A32824">
              <w:t xml:space="preserve"> Non Brokered Only)</w:t>
            </w:r>
          </w:p>
        </w:tc>
      </w:tr>
      <w:tr w:rsidR="00A32824" w:rsidRPr="00A32824" w:rsidTr="00A32824">
        <w:trPr>
          <w:trHeight w:val="6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lastRenderedPageBreak/>
              <w:t>M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YTM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[decimal](19, 4)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Yield to maturity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Only ICDM  (Non Brokered Only)</w:t>
            </w:r>
          </w:p>
        </w:tc>
      </w:tr>
      <w:tr w:rsidR="00A32824" w:rsidRPr="00A32824" w:rsidTr="00A32824">
        <w:trPr>
          <w:trHeight w:val="6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N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YTP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[decimal](19, 4)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Yield to Put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Only ICDM  (Non Brokered Only)</w:t>
            </w:r>
          </w:p>
        </w:tc>
      </w:tr>
      <w:tr w:rsidR="00A32824" w:rsidRPr="00A32824" w:rsidTr="00A32824">
        <w:trPr>
          <w:trHeight w:val="600"/>
        </w:trPr>
        <w:tc>
          <w:tcPr>
            <w:tcW w:w="640" w:type="dxa"/>
            <w:noWrap/>
            <w:hideMark/>
          </w:tcPr>
          <w:p w:rsidR="00A32824" w:rsidRPr="00A32824" w:rsidRDefault="00A32824" w:rsidP="00A32824">
            <w:r w:rsidRPr="00A32824">
              <w:t>O</w:t>
            </w:r>
          </w:p>
        </w:tc>
        <w:tc>
          <w:tcPr>
            <w:tcW w:w="2080" w:type="dxa"/>
            <w:noWrap/>
            <w:hideMark/>
          </w:tcPr>
          <w:p w:rsidR="00A32824" w:rsidRPr="00A32824" w:rsidRDefault="00A32824" w:rsidP="00A32824">
            <w:r w:rsidRPr="00A32824">
              <w:t>YTC</w:t>
            </w:r>
          </w:p>
        </w:tc>
        <w:tc>
          <w:tcPr>
            <w:tcW w:w="2140" w:type="dxa"/>
            <w:noWrap/>
            <w:hideMark/>
          </w:tcPr>
          <w:p w:rsidR="00A32824" w:rsidRPr="00A32824" w:rsidRDefault="00A32824" w:rsidP="00A32824">
            <w:r w:rsidRPr="00A32824">
              <w:t>[decimal](19, 4)</w:t>
            </w:r>
          </w:p>
        </w:tc>
        <w:tc>
          <w:tcPr>
            <w:tcW w:w="146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7529" w:type="dxa"/>
            <w:noWrap/>
            <w:hideMark/>
          </w:tcPr>
          <w:p w:rsidR="00A32824" w:rsidRPr="00A32824" w:rsidRDefault="00A32824" w:rsidP="00A32824">
            <w:r w:rsidRPr="00A32824">
              <w:t>Yield to Call</w:t>
            </w:r>
          </w:p>
        </w:tc>
        <w:tc>
          <w:tcPr>
            <w:tcW w:w="3583" w:type="dxa"/>
            <w:noWrap/>
            <w:hideMark/>
          </w:tcPr>
          <w:p w:rsidR="00A32824" w:rsidRPr="00A32824" w:rsidRDefault="00A32824" w:rsidP="00A32824">
            <w:r w:rsidRPr="00A32824">
              <w:t>Only ICDM  (Non Brokered Only)</w:t>
            </w:r>
          </w:p>
        </w:tc>
      </w:tr>
    </w:tbl>
    <w:p w:rsidR="00A32824" w:rsidRDefault="00A32824" w:rsidP="00A32824"/>
    <w:p w:rsidR="00A32824" w:rsidRDefault="00A32824" w:rsidP="00A32824"/>
    <w:p w:rsidR="00A32824" w:rsidRDefault="00A32824" w:rsidP="00A32824"/>
    <w:p w:rsidR="00A32824" w:rsidRDefault="00A32824" w:rsidP="00A32824"/>
    <w:p w:rsidR="00A32824" w:rsidRDefault="00A32824" w:rsidP="00A32824"/>
    <w:p w:rsidR="00A32824" w:rsidRPr="00A32824" w:rsidRDefault="00A32824" w:rsidP="00A32824">
      <w:pPr>
        <w:pStyle w:val="ListParagraph"/>
        <w:numPr>
          <w:ilvl w:val="0"/>
          <w:numId w:val="1"/>
        </w:numPr>
        <w:rPr>
          <w:b/>
        </w:rPr>
      </w:pPr>
      <w:r w:rsidRPr="00A32824">
        <w:rPr>
          <w:b/>
        </w:rPr>
        <w:t>CP/CD BULK DEAL UPLOAD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9"/>
        <w:gridCol w:w="2104"/>
        <w:gridCol w:w="1894"/>
        <w:gridCol w:w="2226"/>
        <w:gridCol w:w="1877"/>
      </w:tblGrid>
      <w:tr w:rsidR="00A32824" w:rsidRPr="00A32824" w:rsidTr="00A32824">
        <w:trPr>
          <w:trHeight w:val="510"/>
        </w:trPr>
        <w:tc>
          <w:tcPr>
            <w:tcW w:w="2680" w:type="dxa"/>
            <w:noWrap/>
            <w:hideMark/>
          </w:tcPr>
          <w:p w:rsidR="00A32824" w:rsidRPr="00A32824" w:rsidRDefault="00A32824" w:rsidP="00A32824">
            <w:pPr>
              <w:rPr>
                <w:b/>
                <w:bCs/>
              </w:rPr>
            </w:pPr>
            <w:r w:rsidRPr="00A32824">
              <w:rPr>
                <w:b/>
                <w:bCs/>
              </w:rPr>
              <w:t>Fields Name</w:t>
            </w:r>
          </w:p>
        </w:tc>
        <w:tc>
          <w:tcPr>
            <w:tcW w:w="4720" w:type="dxa"/>
            <w:noWrap/>
            <w:hideMark/>
          </w:tcPr>
          <w:p w:rsidR="00A32824" w:rsidRPr="00A32824" w:rsidRDefault="00A32824" w:rsidP="00A32824">
            <w:pPr>
              <w:rPr>
                <w:b/>
                <w:bCs/>
              </w:rPr>
            </w:pPr>
            <w:r w:rsidRPr="00A32824">
              <w:rPr>
                <w:b/>
                <w:bCs/>
              </w:rPr>
              <w:t>Data Type</w:t>
            </w:r>
          </w:p>
        </w:tc>
        <w:tc>
          <w:tcPr>
            <w:tcW w:w="4220" w:type="dxa"/>
            <w:noWrap/>
            <w:hideMark/>
          </w:tcPr>
          <w:p w:rsidR="00A32824" w:rsidRPr="00A32824" w:rsidRDefault="00A32824" w:rsidP="00A32824">
            <w:pPr>
              <w:rPr>
                <w:b/>
                <w:bCs/>
              </w:rPr>
            </w:pPr>
            <w:r w:rsidRPr="00A32824">
              <w:rPr>
                <w:b/>
                <w:bCs/>
              </w:rPr>
              <w:t>Type</w:t>
            </w:r>
          </w:p>
        </w:tc>
        <w:tc>
          <w:tcPr>
            <w:tcW w:w="5012" w:type="dxa"/>
            <w:noWrap/>
            <w:hideMark/>
          </w:tcPr>
          <w:p w:rsidR="00A32824" w:rsidRPr="00A32824" w:rsidRDefault="00A32824" w:rsidP="00A32824">
            <w:pPr>
              <w:rPr>
                <w:b/>
                <w:bCs/>
              </w:rPr>
            </w:pPr>
            <w:r w:rsidRPr="00A32824">
              <w:rPr>
                <w:b/>
                <w:bCs/>
              </w:rPr>
              <w:t>Description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 w:rsidP="00A32824">
            <w:r w:rsidRPr="00A32824">
              <w:t>Details</w:t>
            </w:r>
          </w:p>
        </w:tc>
      </w:tr>
      <w:tr w:rsidR="00A32824" w:rsidRPr="00A32824" w:rsidTr="00A32824">
        <w:trPr>
          <w:trHeight w:val="300"/>
        </w:trPr>
        <w:tc>
          <w:tcPr>
            <w:tcW w:w="2680" w:type="dxa"/>
            <w:vMerge w:val="restart"/>
            <w:noWrap/>
            <w:hideMark/>
          </w:tcPr>
          <w:p w:rsidR="00A32824" w:rsidRPr="00A32824" w:rsidRDefault="00A32824" w:rsidP="00A32824">
            <w:r w:rsidRPr="00A32824">
              <w:t>ISIN/Script Code</w:t>
            </w:r>
          </w:p>
        </w:tc>
        <w:tc>
          <w:tcPr>
            <w:tcW w:w="4720" w:type="dxa"/>
            <w:vMerge w:val="restart"/>
            <w:noWrap/>
            <w:hideMark/>
          </w:tcPr>
          <w:p w:rsidR="00A32824" w:rsidRPr="00A32824" w:rsidRDefault="00A32824" w:rsidP="00A32824">
            <w:r w:rsidRPr="00A32824">
              <w:t>[varchar](12)</w:t>
            </w:r>
          </w:p>
        </w:tc>
        <w:tc>
          <w:tcPr>
            <w:tcW w:w="4220" w:type="dxa"/>
            <w:vMerge w:val="restart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5012" w:type="dxa"/>
            <w:noWrap/>
            <w:hideMark/>
          </w:tcPr>
          <w:p w:rsidR="00A32824" w:rsidRPr="00A32824" w:rsidRDefault="00A32824" w:rsidP="00A32824">
            <w:r w:rsidRPr="00A32824">
              <w:t xml:space="preserve">Sebi ISIN Number,  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2680" w:type="dxa"/>
            <w:vMerge/>
            <w:hideMark/>
          </w:tcPr>
          <w:p w:rsidR="00A32824" w:rsidRPr="00A32824" w:rsidRDefault="00A32824"/>
        </w:tc>
        <w:tc>
          <w:tcPr>
            <w:tcW w:w="4720" w:type="dxa"/>
            <w:vMerge/>
            <w:hideMark/>
          </w:tcPr>
          <w:p w:rsidR="00A32824" w:rsidRPr="00A32824" w:rsidRDefault="00A32824"/>
        </w:tc>
        <w:tc>
          <w:tcPr>
            <w:tcW w:w="4220" w:type="dxa"/>
            <w:vMerge/>
            <w:hideMark/>
          </w:tcPr>
          <w:p w:rsidR="00A32824" w:rsidRPr="00A32824" w:rsidRDefault="00A32824"/>
        </w:tc>
        <w:tc>
          <w:tcPr>
            <w:tcW w:w="5012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450"/>
        </w:trPr>
        <w:tc>
          <w:tcPr>
            <w:tcW w:w="2680" w:type="dxa"/>
            <w:noWrap/>
            <w:hideMark/>
          </w:tcPr>
          <w:p w:rsidR="00A32824" w:rsidRPr="00A32824" w:rsidRDefault="00A32824" w:rsidP="00A32824">
            <w:r w:rsidRPr="00A32824">
              <w:t>Value</w:t>
            </w:r>
          </w:p>
        </w:tc>
        <w:tc>
          <w:tcPr>
            <w:tcW w:w="4720" w:type="dxa"/>
            <w:noWrap/>
            <w:hideMark/>
          </w:tcPr>
          <w:p w:rsidR="00A32824" w:rsidRPr="00A32824" w:rsidRDefault="00A32824" w:rsidP="00A32824">
            <w:r w:rsidRPr="00A32824">
              <w:t>[decimal](19, 2)</w:t>
            </w:r>
          </w:p>
        </w:tc>
        <w:tc>
          <w:tcPr>
            <w:tcW w:w="422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5012" w:type="dxa"/>
            <w:noWrap/>
            <w:hideMark/>
          </w:tcPr>
          <w:p w:rsidR="00A32824" w:rsidRPr="00A32824" w:rsidRDefault="00A32824" w:rsidP="00A32824">
            <w:r w:rsidRPr="00A32824">
              <w:t>Value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450"/>
        </w:trPr>
        <w:tc>
          <w:tcPr>
            <w:tcW w:w="2680" w:type="dxa"/>
            <w:noWrap/>
            <w:hideMark/>
          </w:tcPr>
          <w:p w:rsidR="00A32824" w:rsidRPr="00A32824" w:rsidRDefault="00A32824" w:rsidP="00A32824">
            <w:r w:rsidRPr="00A32824">
              <w:t>Price</w:t>
            </w:r>
          </w:p>
        </w:tc>
        <w:tc>
          <w:tcPr>
            <w:tcW w:w="4720" w:type="dxa"/>
            <w:noWrap/>
            <w:hideMark/>
          </w:tcPr>
          <w:p w:rsidR="00A32824" w:rsidRPr="00A32824" w:rsidRDefault="00A32824" w:rsidP="00A32824">
            <w:r w:rsidRPr="00A32824">
              <w:t>[decimal](19, 4)</w:t>
            </w:r>
          </w:p>
        </w:tc>
        <w:tc>
          <w:tcPr>
            <w:tcW w:w="422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5012" w:type="dxa"/>
            <w:noWrap/>
            <w:hideMark/>
          </w:tcPr>
          <w:p w:rsidR="00A32824" w:rsidRPr="00A32824" w:rsidRDefault="00A32824" w:rsidP="00A32824">
            <w:r w:rsidRPr="00A32824">
              <w:t>Price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2680" w:type="dxa"/>
            <w:noWrap/>
            <w:hideMark/>
          </w:tcPr>
          <w:p w:rsidR="00A32824" w:rsidRPr="00A32824" w:rsidRDefault="00A32824" w:rsidP="00A32824">
            <w:r w:rsidRPr="00A32824">
              <w:t>SettleDays</w:t>
            </w:r>
          </w:p>
        </w:tc>
        <w:tc>
          <w:tcPr>
            <w:tcW w:w="4720" w:type="dxa"/>
            <w:noWrap/>
            <w:hideMark/>
          </w:tcPr>
          <w:p w:rsidR="00A32824" w:rsidRPr="00A32824" w:rsidRDefault="00A32824" w:rsidP="00A32824">
            <w:r w:rsidRPr="00A32824">
              <w:t>[int] (1)</w:t>
            </w:r>
          </w:p>
        </w:tc>
        <w:tc>
          <w:tcPr>
            <w:tcW w:w="422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5012" w:type="dxa"/>
            <w:noWrap/>
            <w:hideMark/>
          </w:tcPr>
          <w:p w:rsidR="00A32824" w:rsidRPr="00A32824" w:rsidRDefault="00A32824" w:rsidP="00A32824">
            <w:r w:rsidRPr="00A32824">
              <w:t>Same Day : 0, T+1 : 1, T+2 : 2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900"/>
        </w:trPr>
        <w:tc>
          <w:tcPr>
            <w:tcW w:w="2680" w:type="dxa"/>
            <w:noWrap/>
            <w:hideMark/>
          </w:tcPr>
          <w:p w:rsidR="00A32824" w:rsidRPr="00A32824" w:rsidRDefault="00A32824" w:rsidP="00A32824">
            <w:r w:rsidRPr="00A32824">
              <w:t>Settlement Type</w:t>
            </w:r>
          </w:p>
        </w:tc>
        <w:tc>
          <w:tcPr>
            <w:tcW w:w="4720" w:type="dxa"/>
            <w:noWrap/>
            <w:hideMark/>
          </w:tcPr>
          <w:p w:rsidR="00A32824" w:rsidRPr="00A32824" w:rsidRDefault="00A32824" w:rsidP="00A32824">
            <w:r w:rsidRPr="00A32824">
              <w:t>[int]</w:t>
            </w:r>
          </w:p>
        </w:tc>
        <w:tc>
          <w:tcPr>
            <w:tcW w:w="422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5012" w:type="dxa"/>
            <w:noWrap/>
            <w:hideMark/>
          </w:tcPr>
          <w:p w:rsidR="00A32824" w:rsidRPr="00A32824" w:rsidRDefault="00A32824" w:rsidP="00A32824">
            <w:r w:rsidRPr="00A32824">
              <w:t>Exchange :1 / Bilateral : 2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675"/>
        </w:trPr>
        <w:tc>
          <w:tcPr>
            <w:tcW w:w="2680" w:type="dxa"/>
            <w:noWrap/>
            <w:hideMark/>
          </w:tcPr>
          <w:p w:rsidR="00A32824" w:rsidRPr="00A32824" w:rsidRDefault="00A32824" w:rsidP="00A32824">
            <w:r w:rsidRPr="00A32824">
              <w:t>Buyer Client LoginID</w:t>
            </w:r>
          </w:p>
        </w:tc>
        <w:tc>
          <w:tcPr>
            <w:tcW w:w="4720" w:type="dxa"/>
            <w:noWrap/>
            <w:hideMark/>
          </w:tcPr>
          <w:p w:rsidR="00A32824" w:rsidRPr="00A32824" w:rsidRDefault="00A32824" w:rsidP="00A32824">
            <w:r w:rsidRPr="00A32824">
              <w:t>[varchar](30)</w:t>
            </w:r>
          </w:p>
        </w:tc>
        <w:tc>
          <w:tcPr>
            <w:tcW w:w="422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5012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675"/>
        </w:trPr>
        <w:tc>
          <w:tcPr>
            <w:tcW w:w="2680" w:type="dxa"/>
            <w:noWrap/>
            <w:hideMark/>
          </w:tcPr>
          <w:p w:rsidR="00A32824" w:rsidRPr="00A32824" w:rsidRDefault="00A32824" w:rsidP="00A32824">
            <w:r w:rsidRPr="00A32824">
              <w:t>Seller Client LoginID</w:t>
            </w:r>
          </w:p>
        </w:tc>
        <w:tc>
          <w:tcPr>
            <w:tcW w:w="4720" w:type="dxa"/>
            <w:noWrap/>
            <w:hideMark/>
          </w:tcPr>
          <w:p w:rsidR="00A32824" w:rsidRPr="00A32824" w:rsidRDefault="00A32824" w:rsidP="00A32824">
            <w:r w:rsidRPr="00A32824">
              <w:t>[varchar](30)</w:t>
            </w:r>
          </w:p>
        </w:tc>
        <w:tc>
          <w:tcPr>
            <w:tcW w:w="422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5012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450"/>
        </w:trPr>
        <w:tc>
          <w:tcPr>
            <w:tcW w:w="2680" w:type="dxa"/>
            <w:noWrap/>
            <w:hideMark/>
          </w:tcPr>
          <w:p w:rsidR="00A32824" w:rsidRPr="00A32824" w:rsidRDefault="00A32824" w:rsidP="00A32824">
            <w:r w:rsidRPr="00A32824">
              <w:t>Counter Party</w:t>
            </w:r>
          </w:p>
        </w:tc>
        <w:tc>
          <w:tcPr>
            <w:tcW w:w="4720" w:type="dxa"/>
            <w:noWrap/>
            <w:hideMark/>
          </w:tcPr>
          <w:p w:rsidR="00A32824" w:rsidRPr="00A32824" w:rsidRDefault="00A32824" w:rsidP="00A32824">
            <w:r w:rsidRPr="00A32824">
              <w:t>[varchar](30)</w:t>
            </w:r>
          </w:p>
        </w:tc>
        <w:tc>
          <w:tcPr>
            <w:tcW w:w="4220" w:type="dxa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5012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450"/>
        </w:trPr>
        <w:tc>
          <w:tcPr>
            <w:tcW w:w="2680" w:type="dxa"/>
            <w:vMerge w:val="restart"/>
            <w:noWrap/>
            <w:hideMark/>
          </w:tcPr>
          <w:p w:rsidR="00A32824" w:rsidRPr="00A32824" w:rsidRDefault="00A32824" w:rsidP="00A32824">
            <w:r w:rsidRPr="00A32824">
              <w:t>Order type</w:t>
            </w:r>
          </w:p>
        </w:tc>
        <w:tc>
          <w:tcPr>
            <w:tcW w:w="4720" w:type="dxa"/>
            <w:vMerge w:val="restart"/>
            <w:noWrap/>
            <w:hideMark/>
          </w:tcPr>
          <w:p w:rsidR="00A32824" w:rsidRPr="00A32824" w:rsidRDefault="00A32824" w:rsidP="00A32824">
            <w:r w:rsidRPr="00A32824">
              <w:t>[int] (1)</w:t>
            </w:r>
          </w:p>
        </w:tc>
        <w:tc>
          <w:tcPr>
            <w:tcW w:w="4220" w:type="dxa"/>
            <w:vMerge w:val="restart"/>
            <w:noWrap/>
            <w:hideMark/>
          </w:tcPr>
          <w:p w:rsidR="00A32824" w:rsidRPr="00A32824" w:rsidRDefault="00A32824" w:rsidP="00A32824">
            <w:r w:rsidRPr="00A32824">
              <w:t>NOT NULL</w:t>
            </w:r>
          </w:p>
        </w:tc>
        <w:tc>
          <w:tcPr>
            <w:tcW w:w="5012" w:type="dxa"/>
            <w:noWrap/>
            <w:hideMark/>
          </w:tcPr>
          <w:p w:rsidR="00A32824" w:rsidRPr="00A32824" w:rsidRDefault="00A32824" w:rsidP="00EB7BAE">
            <w:r w:rsidRPr="00A32824">
              <w:t xml:space="preserve">if(CPCD) </w:t>
            </w:r>
            <w:r w:rsidR="00EB7BAE">
              <w:t>SELL</w:t>
            </w:r>
            <w:r w:rsidRPr="00A32824">
              <w:t xml:space="preserve"> (Negotiated Deal) : 1, </w:t>
            </w:r>
            <w:r w:rsidR="00EB7BAE">
              <w:t>BOTH</w:t>
            </w:r>
            <w:r w:rsidRPr="00A32824">
              <w:t xml:space="preserve"> (Cross Deal) : 2,  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2680" w:type="dxa"/>
            <w:vMerge/>
            <w:hideMark/>
          </w:tcPr>
          <w:p w:rsidR="00A32824" w:rsidRPr="00A32824" w:rsidRDefault="00A32824"/>
        </w:tc>
        <w:tc>
          <w:tcPr>
            <w:tcW w:w="4720" w:type="dxa"/>
            <w:vMerge/>
            <w:hideMark/>
          </w:tcPr>
          <w:p w:rsidR="00A32824" w:rsidRPr="00A32824" w:rsidRDefault="00A32824"/>
        </w:tc>
        <w:tc>
          <w:tcPr>
            <w:tcW w:w="4220" w:type="dxa"/>
            <w:vMerge/>
            <w:hideMark/>
          </w:tcPr>
          <w:p w:rsidR="00A32824" w:rsidRPr="00A32824" w:rsidRDefault="00A32824"/>
        </w:tc>
        <w:tc>
          <w:tcPr>
            <w:tcW w:w="5012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 w:rsidP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2680" w:type="dxa"/>
            <w:noWrap/>
            <w:hideMark/>
          </w:tcPr>
          <w:p w:rsidR="00A32824" w:rsidRPr="00A32824" w:rsidRDefault="00A32824" w:rsidP="00A32824">
            <w:r w:rsidRPr="00A32824">
              <w:t>DealDate</w:t>
            </w:r>
          </w:p>
        </w:tc>
        <w:tc>
          <w:tcPr>
            <w:tcW w:w="4720" w:type="dxa"/>
            <w:noWrap/>
            <w:hideMark/>
          </w:tcPr>
          <w:p w:rsidR="00A32824" w:rsidRPr="00A32824" w:rsidRDefault="00A32824" w:rsidP="00A32824">
            <w:r w:rsidRPr="00A32824">
              <w:t>DateTime</w:t>
            </w:r>
          </w:p>
        </w:tc>
        <w:tc>
          <w:tcPr>
            <w:tcW w:w="4220" w:type="dxa"/>
            <w:noWrap/>
            <w:hideMark/>
          </w:tcPr>
          <w:p w:rsidR="00A32824" w:rsidRPr="00A32824" w:rsidRDefault="00A32824">
            <w:r w:rsidRPr="00A32824">
              <w:t> </w:t>
            </w:r>
          </w:p>
        </w:tc>
        <w:tc>
          <w:tcPr>
            <w:tcW w:w="5012" w:type="dxa"/>
            <w:noWrap/>
            <w:hideMark/>
          </w:tcPr>
          <w:p w:rsidR="00A32824" w:rsidRPr="00A32824" w:rsidRDefault="00A32824">
            <w:r w:rsidRPr="00A32824">
              <w:t> 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>
            <w:r w:rsidRPr="00A32824">
              <w:t> </w:t>
            </w:r>
          </w:p>
        </w:tc>
      </w:tr>
      <w:tr w:rsidR="00A32824" w:rsidRPr="00A32824" w:rsidTr="00A32824">
        <w:trPr>
          <w:trHeight w:val="300"/>
        </w:trPr>
        <w:tc>
          <w:tcPr>
            <w:tcW w:w="2680" w:type="dxa"/>
            <w:noWrap/>
            <w:hideMark/>
          </w:tcPr>
          <w:p w:rsidR="00A32824" w:rsidRPr="00A32824" w:rsidRDefault="00494AE8" w:rsidP="00A32824">
            <w:r w:rsidRPr="00A32824">
              <w:t>Reference</w:t>
            </w:r>
            <w:r w:rsidR="00A32824" w:rsidRPr="00A32824">
              <w:t xml:space="preserve"> Number</w:t>
            </w:r>
          </w:p>
        </w:tc>
        <w:tc>
          <w:tcPr>
            <w:tcW w:w="4720" w:type="dxa"/>
            <w:noWrap/>
            <w:hideMark/>
          </w:tcPr>
          <w:p w:rsidR="00A32824" w:rsidRPr="00A32824" w:rsidRDefault="00A32824" w:rsidP="00A32824">
            <w:r w:rsidRPr="00A32824">
              <w:t>[varchar](30)</w:t>
            </w:r>
          </w:p>
        </w:tc>
        <w:tc>
          <w:tcPr>
            <w:tcW w:w="4220" w:type="dxa"/>
            <w:noWrap/>
            <w:hideMark/>
          </w:tcPr>
          <w:p w:rsidR="00A32824" w:rsidRPr="00A32824" w:rsidRDefault="00A32824" w:rsidP="00A32824">
            <w:r w:rsidRPr="00A32824">
              <w:t>NULL</w:t>
            </w:r>
          </w:p>
        </w:tc>
        <w:tc>
          <w:tcPr>
            <w:tcW w:w="5012" w:type="dxa"/>
            <w:noWrap/>
            <w:hideMark/>
          </w:tcPr>
          <w:p w:rsidR="00A32824" w:rsidRPr="00A32824" w:rsidRDefault="00A32824">
            <w:r w:rsidRPr="00A32824">
              <w:t> </w:t>
            </w:r>
          </w:p>
        </w:tc>
        <w:tc>
          <w:tcPr>
            <w:tcW w:w="4180" w:type="dxa"/>
            <w:noWrap/>
            <w:hideMark/>
          </w:tcPr>
          <w:p w:rsidR="00A32824" w:rsidRPr="00A32824" w:rsidRDefault="00A32824">
            <w:r w:rsidRPr="00A32824">
              <w:t> </w:t>
            </w:r>
          </w:p>
        </w:tc>
      </w:tr>
    </w:tbl>
    <w:p w:rsidR="00A32824" w:rsidRDefault="00A32824" w:rsidP="00A32824"/>
    <w:p w:rsidR="00A32824" w:rsidRPr="00A32824" w:rsidRDefault="00382B80" w:rsidP="00A32824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 xml:space="preserve">CLIENT </w:t>
      </w:r>
      <w:r w:rsidR="00E862D8">
        <w:rPr>
          <w:b/>
        </w:rPr>
        <w:t xml:space="preserve">MASTER </w:t>
      </w:r>
      <w:bookmarkStart w:id="0" w:name="_GoBack"/>
      <w:bookmarkEnd w:id="0"/>
      <w:r>
        <w:rPr>
          <w:b/>
        </w:rPr>
        <w:t>UPLOAD FORMAT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405"/>
        <w:gridCol w:w="680"/>
        <w:gridCol w:w="1920"/>
        <w:gridCol w:w="1140"/>
        <w:gridCol w:w="2020"/>
        <w:gridCol w:w="1213"/>
      </w:tblGrid>
      <w:tr w:rsidR="00A32824" w:rsidRPr="00A32824" w:rsidTr="00B95823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B95823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95823">
              <w:rPr>
                <w:rFonts w:ascii="Calibri" w:eastAsia="Times New Roman" w:hAnsi="Calibri" w:cs="Calibri"/>
                <w:color w:val="000000"/>
              </w:rPr>
              <w:t>Sr. No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B95823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95823">
              <w:rPr>
                <w:rFonts w:ascii="Calibri" w:eastAsia="Times New Roman" w:hAnsi="Calibri" w:cs="Calibri"/>
                <w:color w:val="000000"/>
              </w:rPr>
              <w:t>Column Name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B95823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95823">
              <w:rPr>
                <w:rFonts w:ascii="Calibri" w:eastAsia="Times New Roman" w:hAnsi="Calibri" w:cs="Calibri"/>
                <w:color w:val="000000"/>
              </w:rPr>
              <w:t>Data Width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B95823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95823">
              <w:rPr>
                <w:rFonts w:ascii="Calibri" w:eastAsia="Times New Roman" w:hAnsi="Calibri" w:cs="Calibri"/>
                <w:color w:val="000000"/>
              </w:rPr>
              <w:t>Value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B95823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95823">
              <w:rPr>
                <w:rFonts w:ascii="Calibri" w:eastAsia="Times New Roman" w:hAnsi="Calibri" w:cs="Calibri"/>
                <w:color w:val="000000"/>
              </w:rPr>
              <w:t>Mandatory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Owner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VALID PARTICIPIANT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Custodian Code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OPTIONAL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Client UCC CODE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Client Name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Depository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NSDL; CDSL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DP ID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Client ID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IFSC Code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VALID BANK IFSC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I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Account number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J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Acct Type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1=&gt;CURRENT  2=&gt;SAVINGS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K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Contact person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Contact Tel No.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Contact Mobile No.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e-mail ID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A32824" w:rsidRPr="00A32824" w:rsidTr="00E8057D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PAN Number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824" w:rsidRPr="00A32824" w:rsidRDefault="00A32824" w:rsidP="00E80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32824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</w:tbl>
    <w:p w:rsidR="00A32824" w:rsidRDefault="00A32824" w:rsidP="00A32824"/>
    <w:p w:rsidR="00A32824" w:rsidRDefault="00A32824" w:rsidP="00A32824"/>
    <w:p w:rsidR="00A32824" w:rsidRDefault="00A32824" w:rsidP="00A32824"/>
    <w:sectPr w:rsidR="00A328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0294"/>
    <w:multiLevelType w:val="hybridMultilevel"/>
    <w:tmpl w:val="97787B0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824"/>
    <w:rsid w:val="000833FE"/>
    <w:rsid w:val="00382B80"/>
    <w:rsid w:val="003C7CDC"/>
    <w:rsid w:val="00494AE8"/>
    <w:rsid w:val="00A32824"/>
    <w:rsid w:val="00AC378D"/>
    <w:rsid w:val="00B95823"/>
    <w:rsid w:val="00D95B42"/>
    <w:rsid w:val="00E862D8"/>
    <w:rsid w:val="00EB7BAE"/>
    <w:rsid w:val="00F3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B98590-FA5F-447E-B312-50B983064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824"/>
    <w:pPr>
      <w:ind w:left="720"/>
      <w:contextualSpacing/>
    </w:pPr>
  </w:style>
  <w:style w:type="table" w:styleId="TableGrid">
    <w:name w:val="Table Grid"/>
    <w:basedOn w:val="TableNormal"/>
    <w:uiPriority w:val="39"/>
    <w:rsid w:val="00A32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6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Yagnesh Upadhyay</dc:creator>
  <cp:keywords/>
  <dc:description/>
  <cp:lastModifiedBy>Sameer Vaze</cp:lastModifiedBy>
  <cp:revision>6</cp:revision>
  <dcterms:created xsi:type="dcterms:W3CDTF">2016-07-13T14:02:00Z</dcterms:created>
  <dcterms:modified xsi:type="dcterms:W3CDTF">2016-07-13T14:08:00Z</dcterms:modified>
</cp:coreProperties>
</file>